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A056B" w:rsidR="00EA350C" w:rsidP="1BE05892" w:rsidRDefault="001B7375" w14:paraId="58CEE5D2" w14:textId="1BBEBBCA">
      <w:pPr>
        <w:pStyle w:val="Normal"/>
        <w:spacing w:after="0" w:line="240" w:lineRule="auto"/>
        <w:jc w:val="center"/>
        <w:rPr>
          <w:rFonts w:ascii="Cambria" w:hAnsi="Cambria" w:asciiTheme="majorAscii" w:hAnsiTheme="majorAscii"/>
          <w:sz w:val="20"/>
          <w:szCs w:val="20"/>
        </w:rPr>
      </w:pPr>
      <w:r w:rsidR="3E4730A4">
        <w:drawing>
          <wp:inline wp14:editId="30D1DB05" wp14:anchorId="2E4F9709">
            <wp:extent cx="4572000" cy="1381125"/>
            <wp:effectExtent l="0" t="0" r="0" b="0"/>
            <wp:docPr id="251834961" name="" title=""/>
            <wp:cNvGraphicFramePr>
              <a:graphicFrameLocks noChangeAspect="1"/>
            </wp:cNvGraphicFramePr>
            <a:graphic>
              <a:graphicData uri="http://schemas.openxmlformats.org/drawingml/2006/picture">
                <pic:pic>
                  <pic:nvPicPr>
                    <pic:cNvPr id="0" name=""/>
                    <pic:cNvPicPr/>
                  </pic:nvPicPr>
                  <pic:blipFill>
                    <a:blip r:embed="R1f93d73d422140c0">
                      <a:extLst>
                        <a:ext xmlns:a="http://schemas.openxmlformats.org/drawingml/2006/main" uri="{28A0092B-C50C-407E-A947-70E740481C1C}">
                          <a14:useLocalDpi val="0"/>
                        </a:ext>
                      </a:extLst>
                    </a:blip>
                    <a:stretch>
                      <a:fillRect/>
                    </a:stretch>
                  </pic:blipFill>
                  <pic:spPr>
                    <a:xfrm>
                      <a:off x="0" y="0"/>
                      <a:ext cx="4572000" cy="1381125"/>
                    </a:xfrm>
                    <a:prstGeom prst="rect">
                      <a:avLst/>
                    </a:prstGeom>
                  </pic:spPr>
                </pic:pic>
              </a:graphicData>
            </a:graphic>
          </wp:inline>
        </w:drawing>
      </w:r>
    </w:p>
    <w:p w:rsidRPr="00EA056B" w:rsidR="005A49C4" w:rsidP="00E827E2" w:rsidRDefault="005A49C4" w14:paraId="14539471" w14:textId="77777777">
      <w:pPr>
        <w:spacing w:after="0" w:line="240" w:lineRule="auto"/>
        <w:jc w:val="center"/>
        <w:rPr>
          <w:rFonts w:asciiTheme="majorHAnsi" w:hAnsiTheme="majorHAnsi"/>
          <w:sz w:val="20"/>
          <w:szCs w:val="20"/>
        </w:rPr>
      </w:pPr>
    </w:p>
    <w:p w:rsidRPr="00EA056B" w:rsidR="005A49C4" w:rsidP="00E827E2" w:rsidRDefault="005A49C4" w14:paraId="65725CC9" w14:textId="77777777">
      <w:pPr>
        <w:spacing w:after="0" w:line="240" w:lineRule="auto"/>
        <w:jc w:val="center"/>
        <w:rPr>
          <w:rFonts w:asciiTheme="majorHAnsi" w:hAnsiTheme="majorHAnsi"/>
          <w:sz w:val="20"/>
          <w:szCs w:val="20"/>
        </w:rPr>
      </w:pPr>
    </w:p>
    <w:p w:rsidRPr="00EA056B" w:rsidR="00E74D43" w:rsidP="00E827E2" w:rsidRDefault="00E74D43" w14:paraId="6F5E6B86" w14:textId="77777777">
      <w:pPr>
        <w:spacing w:after="0" w:line="240" w:lineRule="auto"/>
        <w:jc w:val="center"/>
        <w:rPr>
          <w:rFonts w:asciiTheme="majorHAnsi" w:hAnsiTheme="majorHAnsi"/>
          <w:b/>
          <w:sz w:val="20"/>
          <w:szCs w:val="20"/>
          <w:highlight w:val="yellow"/>
        </w:rPr>
      </w:pPr>
    </w:p>
    <w:p w:rsidRPr="001B7375" w:rsidR="00E74D43" w:rsidP="00E827E2" w:rsidRDefault="00E74D43" w14:paraId="144FF216" w14:textId="77777777">
      <w:pPr>
        <w:spacing w:after="0" w:line="240" w:lineRule="auto"/>
        <w:jc w:val="center"/>
        <w:rPr>
          <w:rFonts w:asciiTheme="majorHAnsi" w:hAnsiTheme="majorHAnsi"/>
          <w:b/>
          <w:sz w:val="28"/>
          <w:szCs w:val="28"/>
          <w:highlight w:val="yellow"/>
        </w:rPr>
      </w:pPr>
    </w:p>
    <w:p w:rsidRPr="001B7375" w:rsidR="001B7375" w:rsidP="001B7375" w:rsidRDefault="001B7375" w14:paraId="79AEE024" w14:textId="11717CB0">
      <w:pPr>
        <w:spacing w:after="0" w:line="240" w:lineRule="auto"/>
        <w:rPr>
          <w:rFonts w:asciiTheme="majorHAnsi" w:hAnsiTheme="majorHAnsi"/>
          <w:b/>
          <w:sz w:val="28"/>
          <w:szCs w:val="28"/>
          <w:highlight w:val="yellow"/>
        </w:rPr>
      </w:pPr>
    </w:p>
    <w:p w:rsidRPr="001B7375" w:rsidR="005A49C4" w:rsidP="00E827E2" w:rsidRDefault="00DB11F5" w14:paraId="58AFD5D0" w14:textId="77777777">
      <w:pPr>
        <w:spacing w:after="0" w:line="240" w:lineRule="auto"/>
        <w:jc w:val="center"/>
        <w:rPr>
          <w:rFonts w:asciiTheme="majorHAnsi" w:hAnsiTheme="majorHAnsi"/>
          <w:b/>
          <w:sz w:val="28"/>
          <w:szCs w:val="28"/>
        </w:rPr>
      </w:pPr>
      <w:r w:rsidRPr="001B7375">
        <w:rPr>
          <w:rFonts w:asciiTheme="majorHAnsi" w:hAnsiTheme="majorHAnsi"/>
          <w:b/>
          <w:sz w:val="28"/>
          <w:szCs w:val="28"/>
        </w:rPr>
        <w:t xml:space="preserve">Acute Care </w:t>
      </w:r>
      <w:r w:rsidRPr="001B7375" w:rsidR="00D65906">
        <w:rPr>
          <w:rFonts w:asciiTheme="majorHAnsi" w:hAnsiTheme="majorHAnsi"/>
          <w:b/>
          <w:sz w:val="28"/>
          <w:szCs w:val="28"/>
        </w:rPr>
        <w:t>Advanced</w:t>
      </w:r>
      <w:r w:rsidRPr="001B7375" w:rsidR="00BE594A">
        <w:rPr>
          <w:rFonts w:asciiTheme="majorHAnsi" w:hAnsiTheme="majorHAnsi"/>
          <w:b/>
          <w:sz w:val="28"/>
          <w:szCs w:val="28"/>
        </w:rPr>
        <w:t xml:space="preserve"> </w:t>
      </w:r>
      <w:r w:rsidRPr="001B7375" w:rsidR="005A49C4">
        <w:rPr>
          <w:rFonts w:asciiTheme="majorHAnsi" w:hAnsiTheme="majorHAnsi"/>
          <w:b/>
          <w:sz w:val="28"/>
          <w:szCs w:val="28"/>
        </w:rPr>
        <w:t>Pharmacy Practice Experience</w:t>
      </w:r>
    </w:p>
    <w:p w:rsidRPr="001B7375" w:rsidR="00E74D43" w:rsidP="00E827E2" w:rsidRDefault="00E74D43" w14:paraId="6CAA7409" w14:textId="77777777">
      <w:pPr>
        <w:spacing w:after="0" w:line="240" w:lineRule="auto"/>
        <w:jc w:val="center"/>
        <w:rPr>
          <w:rFonts w:asciiTheme="majorHAnsi" w:hAnsiTheme="majorHAnsi"/>
          <w:b/>
          <w:sz w:val="28"/>
          <w:szCs w:val="28"/>
        </w:rPr>
      </w:pPr>
    </w:p>
    <w:p w:rsidRPr="001B7375" w:rsidR="00E74D43" w:rsidP="00E827E2" w:rsidRDefault="00E74D43" w14:paraId="6232778D" w14:textId="77777777">
      <w:pPr>
        <w:spacing w:after="0" w:line="240" w:lineRule="auto"/>
        <w:jc w:val="center"/>
        <w:rPr>
          <w:rFonts w:asciiTheme="majorHAnsi" w:hAnsiTheme="majorHAnsi"/>
          <w:b/>
          <w:sz w:val="28"/>
          <w:szCs w:val="28"/>
        </w:rPr>
      </w:pPr>
    </w:p>
    <w:p w:rsidRPr="001B7375" w:rsidR="00E74D43" w:rsidP="00E827E2" w:rsidRDefault="00E74D43" w14:paraId="452146D8" w14:textId="77777777">
      <w:pPr>
        <w:spacing w:after="0" w:line="240" w:lineRule="auto"/>
        <w:jc w:val="center"/>
        <w:rPr>
          <w:rFonts w:asciiTheme="majorHAnsi" w:hAnsiTheme="majorHAnsi"/>
          <w:b/>
          <w:sz w:val="28"/>
          <w:szCs w:val="28"/>
        </w:rPr>
      </w:pPr>
    </w:p>
    <w:p w:rsidRPr="001B7375" w:rsidR="00DB11F5" w:rsidP="00E827E2" w:rsidRDefault="005A49C4" w14:paraId="28A7B884" w14:textId="77777777">
      <w:pPr>
        <w:spacing w:after="0" w:line="240" w:lineRule="auto"/>
        <w:jc w:val="center"/>
        <w:rPr>
          <w:rFonts w:asciiTheme="majorHAnsi" w:hAnsiTheme="majorHAnsi"/>
          <w:b/>
          <w:sz w:val="28"/>
          <w:szCs w:val="28"/>
        </w:rPr>
      </w:pPr>
      <w:r w:rsidRPr="001B7375">
        <w:rPr>
          <w:rFonts w:asciiTheme="majorHAnsi" w:hAnsiTheme="majorHAnsi"/>
          <w:b/>
          <w:sz w:val="28"/>
          <w:szCs w:val="28"/>
        </w:rPr>
        <w:t xml:space="preserve">SPPS </w:t>
      </w:r>
      <w:r w:rsidRPr="001B7375" w:rsidR="00D65906">
        <w:rPr>
          <w:rFonts w:asciiTheme="majorHAnsi" w:hAnsiTheme="majorHAnsi"/>
          <w:b/>
          <w:sz w:val="28"/>
          <w:szCs w:val="28"/>
        </w:rPr>
        <w:t xml:space="preserve">400A </w:t>
      </w:r>
    </w:p>
    <w:p w:rsidR="001B7375" w:rsidP="001B7375" w:rsidRDefault="00DB11F5" w14:paraId="637C9D42" w14:textId="57727C86">
      <w:pPr>
        <w:spacing w:after="0" w:line="240" w:lineRule="auto"/>
        <w:jc w:val="center"/>
        <w:rPr>
          <w:rFonts w:asciiTheme="majorHAnsi" w:hAnsiTheme="majorHAnsi"/>
          <w:b/>
          <w:sz w:val="28"/>
          <w:szCs w:val="28"/>
        </w:rPr>
      </w:pPr>
      <w:r w:rsidRPr="001B7375">
        <w:rPr>
          <w:rFonts w:asciiTheme="majorHAnsi" w:hAnsiTheme="majorHAnsi"/>
          <w:b/>
          <w:sz w:val="28"/>
          <w:szCs w:val="28"/>
        </w:rPr>
        <w:t xml:space="preserve">SPPS </w:t>
      </w:r>
      <w:r w:rsidRPr="001B7375" w:rsidR="00D65906">
        <w:rPr>
          <w:rFonts w:asciiTheme="majorHAnsi" w:hAnsiTheme="majorHAnsi"/>
          <w:b/>
          <w:sz w:val="28"/>
          <w:szCs w:val="28"/>
        </w:rPr>
        <w:t>400B</w:t>
      </w:r>
    </w:p>
    <w:p w:rsidRPr="001B7375" w:rsidR="001B7375" w:rsidP="001B7375" w:rsidRDefault="001B7375" w14:paraId="5E200D66" w14:textId="77777777">
      <w:pPr>
        <w:spacing w:after="0" w:line="240" w:lineRule="auto"/>
        <w:jc w:val="center"/>
        <w:rPr>
          <w:rFonts w:asciiTheme="majorHAnsi" w:hAnsiTheme="majorHAnsi"/>
          <w:b/>
          <w:sz w:val="28"/>
          <w:szCs w:val="28"/>
        </w:rPr>
      </w:pPr>
    </w:p>
    <w:p w:rsidRPr="00A80EE5" w:rsidR="00735553" w:rsidP="00E827E2" w:rsidRDefault="00735553" w14:paraId="03EE546B" w14:textId="77777777">
      <w:pPr>
        <w:spacing w:after="0" w:line="240" w:lineRule="auto"/>
        <w:jc w:val="center"/>
        <w:rPr>
          <w:rFonts w:asciiTheme="majorHAnsi" w:hAnsiTheme="majorHAnsi"/>
          <w:b/>
          <w:sz w:val="32"/>
          <w:szCs w:val="32"/>
        </w:rPr>
      </w:pPr>
    </w:p>
    <w:tbl>
      <w:tblPr>
        <w:tblStyle w:val="TableGrid"/>
        <w:tblW w:w="9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4590"/>
      </w:tblGrid>
      <w:tr w:rsidRPr="00B64D16" w:rsidR="00A80EE5" w:rsidTr="1BE05892" w14:paraId="0BA0A5B0" w14:textId="77777777">
        <w:tc>
          <w:tcPr>
            <w:tcW w:w="9270" w:type="dxa"/>
            <w:gridSpan w:val="2"/>
            <w:tcMar/>
          </w:tcPr>
          <w:p w:rsidRPr="00B64D16" w:rsidR="00A80EE5" w:rsidP="00E90799" w:rsidRDefault="00A80EE5" w14:paraId="6634B880" w14:textId="77777777">
            <w:pPr>
              <w:jc w:val="center"/>
              <w:rPr>
                <w:rFonts w:asciiTheme="majorHAnsi" w:hAnsiTheme="majorHAnsi"/>
                <w:b/>
                <w:sz w:val="24"/>
                <w:szCs w:val="24"/>
              </w:rPr>
            </w:pPr>
            <w:r w:rsidRPr="00B64D16">
              <w:rPr>
                <w:rFonts w:asciiTheme="majorHAnsi" w:hAnsiTheme="majorHAnsi"/>
                <w:b/>
                <w:sz w:val="24"/>
                <w:szCs w:val="24"/>
              </w:rPr>
              <w:t>Office of Experiential Education</w:t>
            </w:r>
          </w:p>
          <w:p w:rsidRPr="00B64D16" w:rsidR="00A80EE5" w:rsidP="1BE05892" w:rsidRDefault="00A80EE5" w14:paraId="413F6289" w14:textId="05A351B9">
            <w:pPr>
              <w:pStyle w:val="Normal"/>
              <w:jc w:val="center"/>
              <w:rPr>
                <w:rFonts w:ascii="Cambria" w:hAnsi="Cambria" w:asciiTheme="majorAscii" w:hAnsiTheme="majorAscii"/>
                <w:b w:val="1"/>
                <w:bCs w:val="1"/>
                <w:sz w:val="24"/>
                <w:szCs w:val="24"/>
              </w:rPr>
            </w:pPr>
          </w:p>
          <w:p w:rsidRPr="00B64D16" w:rsidR="00A80EE5" w:rsidP="00E90799" w:rsidRDefault="00A80EE5" w14:paraId="37B3E68E" w14:textId="77777777">
            <w:pPr>
              <w:jc w:val="center"/>
              <w:rPr>
                <w:rFonts w:asciiTheme="majorHAnsi" w:hAnsiTheme="majorHAnsi"/>
                <w:b/>
                <w:sz w:val="24"/>
                <w:szCs w:val="24"/>
              </w:rPr>
            </w:pPr>
          </w:p>
        </w:tc>
      </w:tr>
      <w:tr w:rsidRPr="00EA056B" w:rsidR="00A80EE5" w:rsidTr="1BE05892" w14:paraId="1F74165F" w14:textId="77777777">
        <w:tc>
          <w:tcPr>
            <w:tcW w:w="4680" w:type="dxa"/>
            <w:tcMar/>
          </w:tcPr>
          <w:p w:rsidRPr="00791CBC" w:rsidR="00A80EE5" w:rsidP="00E90799" w:rsidRDefault="00A80EE5" w14:paraId="2D010B15" w14:textId="77777777">
            <w:pPr>
              <w:ind w:left="705"/>
              <w:rPr>
                <w:rFonts w:asciiTheme="majorHAnsi" w:hAnsiTheme="majorHAnsi"/>
                <w:sz w:val="21"/>
                <w:szCs w:val="21"/>
              </w:rPr>
            </w:pPr>
            <w:r w:rsidRPr="00791CBC">
              <w:rPr>
                <w:rFonts w:asciiTheme="majorHAnsi" w:hAnsiTheme="majorHAnsi"/>
                <w:sz w:val="21"/>
                <w:szCs w:val="21"/>
              </w:rPr>
              <w:t>Renu Singh, Pharm.D.</w:t>
            </w:r>
          </w:p>
        </w:tc>
        <w:tc>
          <w:tcPr>
            <w:tcW w:w="4590" w:type="dxa"/>
            <w:tcMar/>
          </w:tcPr>
          <w:p w:rsidRPr="00791CBC" w:rsidR="00A80EE5" w:rsidP="1BE05892" w:rsidRDefault="00A80EE5" w14:paraId="1C12FCAC" w14:textId="557AD44D">
            <w:pPr>
              <w:ind w:left="1245"/>
              <w:rPr>
                <w:rFonts w:ascii="Cambria" w:hAnsi="Cambria" w:asciiTheme="majorAscii" w:hAnsiTheme="majorAscii"/>
                <w:sz w:val="21"/>
                <w:szCs w:val="21"/>
              </w:rPr>
            </w:pPr>
            <w:r w:rsidRPr="1BE05892" w:rsidR="721A8CC1">
              <w:rPr>
                <w:rFonts w:ascii="Cambria" w:hAnsi="Cambria" w:asciiTheme="majorAscii" w:hAnsiTheme="majorAscii"/>
                <w:sz w:val="21"/>
                <w:szCs w:val="21"/>
              </w:rPr>
              <w:t>Christina Mnatzaganian</w:t>
            </w:r>
            <w:r w:rsidRPr="1BE05892" w:rsidR="00A80EE5">
              <w:rPr>
                <w:rFonts w:ascii="Cambria" w:hAnsi="Cambria" w:asciiTheme="majorAscii" w:hAnsiTheme="majorAscii"/>
                <w:sz w:val="21"/>
                <w:szCs w:val="21"/>
              </w:rPr>
              <w:t>, Pharm.D.</w:t>
            </w:r>
          </w:p>
        </w:tc>
      </w:tr>
      <w:tr w:rsidRPr="00EA056B" w:rsidR="00A80EE5" w:rsidTr="1BE05892" w14:paraId="22D55E42" w14:textId="77777777">
        <w:tc>
          <w:tcPr>
            <w:tcW w:w="4680" w:type="dxa"/>
            <w:tcMar/>
          </w:tcPr>
          <w:p w:rsidRPr="00791CBC" w:rsidR="00A80EE5" w:rsidP="23B91C90" w:rsidRDefault="00A80EE5" w14:paraId="471A6F14" w14:textId="604DAE98">
            <w:pPr>
              <w:ind w:left="705"/>
              <w:rPr>
                <w:rFonts w:ascii="Cambria" w:hAnsi="Cambria" w:asciiTheme="majorAscii" w:hAnsiTheme="majorAscii"/>
                <w:sz w:val="21"/>
                <w:szCs w:val="21"/>
              </w:rPr>
            </w:pPr>
            <w:r w:rsidRPr="1BE05892" w:rsidR="00A80EE5">
              <w:rPr>
                <w:rFonts w:ascii="Cambria" w:hAnsi="Cambria" w:asciiTheme="majorAscii" w:hAnsiTheme="majorAscii"/>
                <w:sz w:val="21"/>
                <w:szCs w:val="21"/>
              </w:rPr>
              <w:t>Ass</w:t>
            </w:r>
            <w:r w:rsidRPr="1BE05892" w:rsidR="0656EFD7">
              <w:rPr>
                <w:rFonts w:ascii="Cambria" w:hAnsi="Cambria" w:asciiTheme="majorAscii" w:hAnsiTheme="majorAscii"/>
                <w:sz w:val="21"/>
                <w:szCs w:val="21"/>
              </w:rPr>
              <w:t>ociate</w:t>
            </w:r>
            <w:r w:rsidRPr="1BE05892" w:rsidR="0656EFD7">
              <w:rPr>
                <w:rFonts w:ascii="Cambria" w:hAnsi="Cambria" w:asciiTheme="majorAscii" w:hAnsiTheme="majorAscii"/>
                <w:sz w:val="21"/>
                <w:szCs w:val="21"/>
              </w:rPr>
              <w:t xml:space="preserve"> </w:t>
            </w:r>
            <w:r w:rsidRPr="1BE05892" w:rsidR="00A80EE5">
              <w:rPr>
                <w:rFonts w:ascii="Cambria" w:hAnsi="Cambria" w:asciiTheme="majorAscii" w:hAnsiTheme="majorAscii"/>
                <w:sz w:val="21"/>
                <w:szCs w:val="21"/>
              </w:rPr>
              <w:t xml:space="preserve">Dean </w:t>
            </w:r>
            <w:r w:rsidRPr="1BE05892" w:rsidR="34F374DD">
              <w:rPr>
                <w:rFonts w:ascii="Cambria" w:hAnsi="Cambria" w:asciiTheme="majorAscii" w:hAnsiTheme="majorAscii"/>
                <w:sz w:val="21"/>
                <w:szCs w:val="21"/>
              </w:rPr>
              <w:t xml:space="preserve">for </w:t>
            </w:r>
            <w:r w:rsidRPr="1BE05892" w:rsidR="00A80EE5">
              <w:rPr>
                <w:rFonts w:ascii="Cambria" w:hAnsi="Cambria" w:asciiTheme="majorAscii" w:hAnsiTheme="majorAscii"/>
                <w:sz w:val="21"/>
                <w:szCs w:val="21"/>
              </w:rPr>
              <w:t>Experiential Education</w:t>
            </w:r>
          </w:p>
        </w:tc>
        <w:tc>
          <w:tcPr>
            <w:tcW w:w="4590" w:type="dxa"/>
            <w:tcMar/>
          </w:tcPr>
          <w:p w:rsidRPr="00791CBC" w:rsidR="00A80EE5" w:rsidP="00E90799" w:rsidRDefault="00A80EE5" w14:paraId="5C2425CF" w14:textId="77777777">
            <w:pPr>
              <w:ind w:left="1245"/>
              <w:rPr>
                <w:rFonts w:asciiTheme="majorHAnsi" w:hAnsiTheme="majorHAnsi"/>
                <w:sz w:val="21"/>
                <w:szCs w:val="21"/>
              </w:rPr>
            </w:pPr>
            <w:r w:rsidRPr="00791CBC">
              <w:rPr>
                <w:rFonts w:asciiTheme="majorHAnsi" w:hAnsiTheme="majorHAnsi"/>
                <w:sz w:val="21"/>
                <w:szCs w:val="21"/>
              </w:rPr>
              <w:t>Director, APPEs</w:t>
            </w:r>
          </w:p>
          <w:p w:rsidRPr="00791CBC" w:rsidR="00A80EE5" w:rsidP="23B91C90" w:rsidRDefault="00A80EE5" w14:paraId="71CB6457" w14:textId="7583592B">
            <w:pPr>
              <w:ind w:left="1245"/>
              <w:rPr>
                <w:rFonts w:ascii="Cambria" w:hAnsi="Cambria" w:asciiTheme="majorAscii" w:hAnsiTheme="majorAscii"/>
                <w:sz w:val="21"/>
                <w:szCs w:val="21"/>
              </w:rPr>
            </w:pPr>
          </w:p>
        </w:tc>
      </w:tr>
      <w:tr w:rsidRPr="00EA056B" w:rsidR="00A80EE5" w:rsidTr="1BE05892" w14:paraId="3D4F13C0" w14:textId="77777777">
        <w:tc>
          <w:tcPr>
            <w:tcW w:w="4680" w:type="dxa"/>
            <w:tcMar/>
          </w:tcPr>
          <w:p w:rsidRPr="00791CBC" w:rsidR="00A80EE5" w:rsidP="15E73E39" w:rsidRDefault="00660F21" w14:paraId="6E8DDF2B" w14:textId="4CB278B6">
            <w:pPr>
              <w:ind w:left="705"/>
              <w:rPr>
                <w:rFonts w:ascii="Cambria" w:hAnsi="Cambria" w:asciiTheme="majorAscii" w:hAnsiTheme="majorAscii"/>
                <w:sz w:val="21"/>
                <w:szCs w:val="21"/>
              </w:rPr>
            </w:pPr>
            <w:r>
              <w:fldChar w:fldCharType="begin"/>
            </w:r>
            <w:r>
              <w:instrText xml:space="preserve">HYPERLINK "mailto:rfsingh@ucsd.edu" </w:instrText>
            </w:r>
            <w:r>
              <w:fldChar w:fldCharType="separate"/>
            </w:r>
            <w:r w:rsidRPr="3D876031" w:rsidR="00A80EE5">
              <w:rPr>
                <w:rFonts w:ascii="Cambria" w:hAnsi="Cambria" w:asciiTheme="majorAscii" w:hAnsiTheme="majorAscii"/>
                <w:sz w:val="21"/>
                <w:szCs w:val="21"/>
              </w:rPr>
              <w:t>rfsingh@</w:t>
            </w:r>
            <w:r>
              <w:fldChar w:fldCharType="end"/>
            </w:r>
            <w:r w:rsidRPr="3D876031" w:rsidR="060364A6">
              <w:rPr>
                <w:rFonts w:ascii="Cambria" w:hAnsi="Cambria" w:asciiTheme="majorAscii" w:hAnsiTheme="majorAscii"/>
                <w:sz w:val="21"/>
                <w:szCs w:val="21"/>
              </w:rPr>
              <w:t>health.</w:t>
            </w:r>
            <w:r w:rsidRPr="3D876031" w:rsidR="00A80EE5">
              <w:rPr>
                <w:rFonts w:ascii="Cambria" w:hAnsi="Cambria" w:asciiTheme="majorAscii" w:hAnsiTheme="majorAscii"/>
                <w:sz w:val="21"/>
                <w:szCs w:val="21"/>
              </w:rPr>
              <w:t>ucsd.edu</w:t>
            </w:r>
          </w:p>
        </w:tc>
        <w:tc>
          <w:tcPr>
            <w:tcW w:w="4590" w:type="dxa"/>
            <w:tcMar/>
          </w:tcPr>
          <w:p w:rsidRPr="00791CBC" w:rsidR="00A80EE5" w:rsidP="15E73E39" w:rsidRDefault="00660F21" w14:paraId="53B7629D" w14:textId="6EA4C686">
            <w:pPr>
              <w:ind w:left="1245"/>
              <w:rPr>
                <w:rFonts w:ascii="Cambria" w:hAnsi="Cambria" w:asciiTheme="majorAscii" w:hAnsiTheme="majorAscii"/>
                <w:sz w:val="21"/>
                <w:szCs w:val="21"/>
              </w:rPr>
            </w:pPr>
            <w:r w:rsidRPr="1BE05892" w:rsidR="2860953F">
              <w:rPr>
                <w:rFonts w:ascii="Cambria" w:hAnsi="Cambria" w:asciiTheme="majorAscii" w:hAnsiTheme="majorAscii"/>
                <w:sz w:val="21"/>
                <w:szCs w:val="21"/>
              </w:rPr>
              <w:t>cmnatzaganian@health.ucsd.edu</w:t>
            </w:r>
          </w:p>
        </w:tc>
      </w:tr>
      <w:tr w:rsidRPr="00EA056B" w:rsidR="00A80EE5" w:rsidTr="1BE05892" w14:paraId="4A4F254B" w14:textId="77777777">
        <w:tc>
          <w:tcPr>
            <w:tcW w:w="4680" w:type="dxa"/>
            <w:tcMar/>
          </w:tcPr>
          <w:p w:rsidRPr="00791CBC" w:rsidR="00A80EE5" w:rsidP="00E90799" w:rsidRDefault="00A80EE5" w14:paraId="1DB58A1D" w14:textId="77777777">
            <w:pPr>
              <w:ind w:left="705"/>
              <w:rPr>
                <w:rFonts w:asciiTheme="majorHAnsi" w:hAnsiTheme="majorHAnsi"/>
                <w:sz w:val="21"/>
                <w:szCs w:val="21"/>
              </w:rPr>
            </w:pPr>
            <w:r w:rsidRPr="00791CBC">
              <w:rPr>
                <w:rStyle w:val="skypepnhprintcontainer1375289420"/>
                <w:rFonts w:asciiTheme="majorHAnsi" w:hAnsiTheme="majorHAnsi"/>
                <w:sz w:val="21"/>
                <w:szCs w:val="21"/>
              </w:rPr>
              <w:t>(858) 822-5585</w:t>
            </w:r>
          </w:p>
        </w:tc>
        <w:tc>
          <w:tcPr>
            <w:tcW w:w="4590" w:type="dxa"/>
            <w:tcMar/>
          </w:tcPr>
          <w:p w:rsidRPr="00791CBC" w:rsidR="00A80EE5" w:rsidP="1BE05892" w:rsidRDefault="00A80EE5" w14:paraId="58803A73" w14:textId="4E075154">
            <w:pPr>
              <w:ind w:left="1245"/>
              <w:rPr>
                <w:rFonts w:ascii="Cambria" w:hAnsi="Cambria" w:asciiTheme="majorAscii" w:hAnsiTheme="majorAscii"/>
                <w:sz w:val="21"/>
                <w:szCs w:val="21"/>
              </w:rPr>
            </w:pPr>
            <w:r w:rsidRPr="1BE05892" w:rsidR="00A80EE5">
              <w:rPr>
                <w:rFonts w:ascii="Cambria" w:hAnsi="Cambria" w:asciiTheme="majorAscii" w:hAnsiTheme="majorAscii"/>
                <w:sz w:val="21"/>
                <w:szCs w:val="21"/>
              </w:rPr>
              <w:t>(858) 822-</w:t>
            </w:r>
            <w:r w:rsidRPr="1BE05892" w:rsidR="227E30FD">
              <w:rPr>
                <w:rFonts w:ascii="Cambria" w:hAnsi="Cambria" w:asciiTheme="majorAscii" w:hAnsiTheme="majorAscii"/>
                <w:sz w:val="21"/>
                <w:szCs w:val="21"/>
              </w:rPr>
              <w:t>5642</w:t>
            </w:r>
          </w:p>
        </w:tc>
      </w:tr>
      <w:tr w:rsidRPr="00EA056B" w:rsidR="00A80EE5" w:rsidTr="1BE05892" w14:paraId="49A8BB66" w14:textId="77777777">
        <w:tc>
          <w:tcPr>
            <w:tcW w:w="4680" w:type="dxa"/>
            <w:tcMar/>
          </w:tcPr>
          <w:p w:rsidRPr="00791CBC" w:rsidR="00A80EE5" w:rsidP="00E90799" w:rsidRDefault="00A80EE5" w14:paraId="59568E14" w14:textId="77777777">
            <w:pPr>
              <w:ind w:left="705"/>
              <w:jc w:val="center"/>
              <w:rPr>
                <w:rFonts w:asciiTheme="majorHAnsi" w:hAnsiTheme="majorHAnsi"/>
                <w:sz w:val="21"/>
                <w:szCs w:val="21"/>
              </w:rPr>
            </w:pPr>
          </w:p>
        </w:tc>
        <w:tc>
          <w:tcPr>
            <w:tcW w:w="4590" w:type="dxa"/>
            <w:tcMar/>
          </w:tcPr>
          <w:p w:rsidRPr="00791CBC" w:rsidR="00A80EE5" w:rsidP="00E90799" w:rsidRDefault="00A80EE5" w14:paraId="68957B51" w14:textId="77777777">
            <w:pPr>
              <w:jc w:val="center"/>
              <w:rPr>
                <w:rFonts w:asciiTheme="majorHAnsi" w:hAnsiTheme="majorHAnsi"/>
                <w:sz w:val="21"/>
                <w:szCs w:val="21"/>
              </w:rPr>
            </w:pPr>
          </w:p>
        </w:tc>
      </w:tr>
      <w:tr w:rsidRPr="00EA056B" w:rsidR="00A80EE5" w:rsidTr="1BE05892" w14:paraId="535101E3" w14:textId="77777777">
        <w:tc>
          <w:tcPr>
            <w:tcW w:w="4680" w:type="dxa"/>
            <w:tcMar/>
          </w:tcPr>
          <w:p w:rsidRPr="00791CBC" w:rsidR="00A80EE5" w:rsidP="00E90799" w:rsidRDefault="00A855EF" w14:paraId="692A2440" w14:textId="1CDF710A">
            <w:pPr>
              <w:ind w:left="705"/>
              <w:rPr>
                <w:rFonts w:asciiTheme="majorHAnsi" w:hAnsiTheme="majorHAnsi"/>
                <w:sz w:val="21"/>
                <w:szCs w:val="21"/>
              </w:rPr>
            </w:pPr>
            <w:r>
              <w:rPr>
                <w:rFonts w:asciiTheme="majorHAnsi" w:hAnsiTheme="majorHAnsi"/>
                <w:sz w:val="21"/>
                <w:szCs w:val="21"/>
              </w:rPr>
              <w:t>Ezra Blaize, MS</w:t>
            </w:r>
          </w:p>
        </w:tc>
        <w:tc>
          <w:tcPr>
            <w:tcW w:w="4590" w:type="dxa"/>
            <w:tcMar/>
          </w:tcPr>
          <w:p w:rsidRPr="00791CBC" w:rsidR="00A80EE5" w:rsidP="00E90799" w:rsidRDefault="00A80EE5" w14:paraId="10BD902E" w14:textId="77777777">
            <w:pPr>
              <w:jc w:val="center"/>
              <w:rPr>
                <w:rFonts w:asciiTheme="majorHAnsi" w:hAnsiTheme="majorHAnsi"/>
                <w:sz w:val="21"/>
                <w:szCs w:val="21"/>
              </w:rPr>
            </w:pPr>
          </w:p>
        </w:tc>
      </w:tr>
      <w:tr w:rsidRPr="00EA056B" w:rsidR="00A80EE5" w:rsidTr="1BE05892" w14:paraId="36F6BA16" w14:textId="77777777">
        <w:tc>
          <w:tcPr>
            <w:tcW w:w="4680" w:type="dxa"/>
            <w:tcMar/>
          </w:tcPr>
          <w:p w:rsidRPr="00791CBC" w:rsidR="00A80EE5" w:rsidP="15E73E39" w:rsidRDefault="00A80EE5" w14:paraId="65C23EC0" w14:textId="74CEE094">
            <w:pPr>
              <w:ind w:left="705"/>
              <w:rPr>
                <w:rFonts w:ascii="Cambria" w:hAnsi="Cambria" w:asciiTheme="majorAscii" w:hAnsiTheme="majorAscii"/>
                <w:sz w:val="21"/>
                <w:szCs w:val="21"/>
              </w:rPr>
            </w:pPr>
            <w:r w:rsidRPr="3D876031" w:rsidR="10344D92">
              <w:rPr>
                <w:rFonts w:ascii="Cambria" w:hAnsi="Cambria" w:asciiTheme="majorAscii" w:hAnsiTheme="majorAscii"/>
                <w:sz w:val="21"/>
                <w:szCs w:val="21"/>
              </w:rPr>
              <w:t xml:space="preserve">Coordinator, </w:t>
            </w:r>
            <w:r w:rsidRPr="3D876031" w:rsidR="00A80EE5">
              <w:rPr>
                <w:rFonts w:ascii="Cambria" w:hAnsi="Cambria" w:asciiTheme="majorAscii" w:hAnsiTheme="majorAscii"/>
                <w:sz w:val="21"/>
                <w:szCs w:val="21"/>
              </w:rPr>
              <w:t>APPE</w:t>
            </w:r>
            <w:r w:rsidRPr="3D876031" w:rsidR="6822878B">
              <w:rPr>
                <w:rFonts w:ascii="Cambria" w:hAnsi="Cambria" w:asciiTheme="majorAscii" w:hAnsiTheme="majorAscii"/>
                <w:sz w:val="21"/>
                <w:szCs w:val="21"/>
              </w:rPr>
              <w:t>s</w:t>
            </w:r>
          </w:p>
        </w:tc>
        <w:tc>
          <w:tcPr>
            <w:tcW w:w="4590" w:type="dxa"/>
            <w:tcMar/>
          </w:tcPr>
          <w:p w:rsidRPr="00791CBC" w:rsidR="00A80EE5" w:rsidP="00E90799" w:rsidRDefault="00A80EE5" w14:paraId="67EE2B0F" w14:textId="77777777">
            <w:pPr>
              <w:jc w:val="center"/>
              <w:rPr>
                <w:rFonts w:asciiTheme="majorHAnsi" w:hAnsiTheme="majorHAnsi"/>
                <w:sz w:val="21"/>
                <w:szCs w:val="21"/>
              </w:rPr>
            </w:pPr>
          </w:p>
        </w:tc>
      </w:tr>
      <w:tr w:rsidRPr="00EA056B" w:rsidR="00A80EE5" w:rsidTr="1BE05892" w14:paraId="551E29E9" w14:textId="77777777">
        <w:tc>
          <w:tcPr>
            <w:tcW w:w="4680" w:type="dxa"/>
            <w:tcMar/>
          </w:tcPr>
          <w:p w:rsidRPr="00791CBC" w:rsidR="00A80EE5" w:rsidP="00E90799" w:rsidRDefault="00A855EF" w14:paraId="324DBD74" w14:textId="205199E9">
            <w:pPr>
              <w:ind w:left="705"/>
              <w:rPr>
                <w:rFonts w:asciiTheme="majorHAnsi" w:hAnsiTheme="majorHAnsi"/>
                <w:sz w:val="21"/>
                <w:szCs w:val="21"/>
              </w:rPr>
            </w:pPr>
            <w:hyperlink w:history="1" r:id="rId12">
              <w:r w:rsidRPr="004A433B">
                <w:rPr>
                  <w:rStyle w:val="Hyperlink"/>
                  <w:rFonts w:asciiTheme="majorHAnsi" w:hAnsiTheme="majorHAnsi"/>
                  <w:sz w:val="21"/>
                  <w:szCs w:val="21"/>
                </w:rPr>
                <w:t>eblaize@health.ucsd.edu</w:t>
              </w:r>
            </w:hyperlink>
          </w:p>
        </w:tc>
        <w:tc>
          <w:tcPr>
            <w:tcW w:w="4590" w:type="dxa"/>
            <w:tcMar/>
          </w:tcPr>
          <w:p w:rsidRPr="00791CBC" w:rsidR="00A80EE5" w:rsidP="00E90799" w:rsidRDefault="00A80EE5" w14:paraId="6B69CE59" w14:textId="77777777">
            <w:pPr>
              <w:jc w:val="center"/>
              <w:rPr>
                <w:rFonts w:asciiTheme="majorHAnsi" w:hAnsiTheme="majorHAnsi"/>
                <w:sz w:val="21"/>
                <w:szCs w:val="21"/>
              </w:rPr>
            </w:pPr>
          </w:p>
        </w:tc>
      </w:tr>
      <w:tr w:rsidRPr="00EA056B" w:rsidR="00A80EE5" w:rsidTr="1BE05892" w14:paraId="400B2B2E" w14:textId="77777777">
        <w:tc>
          <w:tcPr>
            <w:tcW w:w="4680" w:type="dxa"/>
            <w:tcMar/>
          </w:tcPr>
          <w:p w:rsidRPr="00791CBC" w:rsidR="00A80EE5" w:rsidP="00E90799" w:rsidRDefault="00A855EF" w14:paraId="013AB9F9" w14:textId="7743E578">
            <w:pPr>
              <w:ind w:left="705"/>
              <w:rPr>
                <w:rFonts w:asciiTheme="majorHAnsi" w:hAnsiTheme="majorHAnsi"/>
                <w:sz w:val="21"/>
                <w:szCs w:val="21"/>
              </w:rPr>
            </w:pPr>
            <w:r>
              <w:rPr>
                <w:rFonts w:asciiTheme="majorHAnsi" w:hAnsiTheme="majorHAnsi"/>
                <w:sz w:val="21"/>
                <w:szCs w:val="21"/>
              </w:rPr>
              <w:t>(858) 822-2216</w:t>
            </w:r>
          </w:p>
        </w:tc>
        <w:tc>
          <w:tcPr>
            <w:tcW w:w="4590" w:type="dxa"/>
            <w:tcMar/>
          </w:tcPr>
          <w:p w:rsidRPr="00791CBC" w:rsidR="00A80EE5" w:rsidP="00E90799" w:rsidRDefault="00A80EE5" w14:paraId="44FD2F44" w14:textId="77777777">
            <w:pPr>
              <w:jc w:val="center"/>
              <w:rPr>
                <w:rFonts w:asciiTheme="majorHAnsi" w:hAnsiTheme="majorHAnsi"/>
                <w:sz w:val="21"/>
                <w:szCs w:val="21"/>
              </w:rPr>
            </w:pPr>
          </w:p>
        </w:tc>
      </w:tr>
    </w:tbl>
    <w:p w:rsidRPr="00EA056B" w:rsidR="00735553" w:rsidP="00B64D16" w:rsidRDefault="00735553" w14:paraId="12548B50" w14:textId="77777777">
      <w:pPr>
        <w:spacing w:after="0" w:line="240" w:lineRule="auto"/>
        <w:jc w:val="center"/>
        <w:rPr>
          <w:rFonts w:asciiTheme="majorHAnsi" w:hAnsiTheme="majorHAnsi"/>
          <w:b/>
          <w:sz w:val="20"/>
          <w:szCs w:val="20"/>
        </w:rPr>
      </w:pPr>
    </w:p>
    <w:p w:rsidRPr="001B7375" w:rsidR="007E68C1" w:rsidP="001B7375" w:rsidRDefault="00527600" w14:paraId="229B22E6" w14:textId="4224D182">
      <w:pPr>
        <w:spacing w:after="0" w:line="240" w:lineRule="auto"/>
        <w:rPr>
          <w:rFonts w:eastAsia="Times New Roman" w:cs="Times New Roman" w:asciiTheme="majorHAnsi" w:hAnsiTheme="majorHAnsi"/>
          <w:sz w:val="20"/>
          <w:szCs w:val="20"/>
        </w:rPr>
      </w:pPr>
      <w:r w:rsidRPr="00EA056B">
        <w:rPr>
          <w:rFonts w:asciiTheme="majorHAnsi" w:hAnsiTheme="majorHAnsi"/>
          <w:sz w:val="20"/>
          <w:szCs w:val="20"/>
        </w:rPr>
        <w:br w:type="page"/>
      </w:r>
    </w:p>
    <w:p w:rsidRPr="001B7375" w:rsidR="00B04B38" w:rsidP="001B7375" w:rsidRDefault="00B04B38" w14:paraId="3496A2C7" w14:textId="77777777">
      <w:pPr>
        <w:pStyle w:val="ListParagraph"/>
        <w:numPr>
          <w:ilvl w:val="0"/>
          <w:numId w:val="1"/>
        </w:numPr>
        <w:spacing w:after="160" w:line="240" w:lineRule="auto"/>
        <w:ind w:left="0" w:firstLine="0"/>
        <w:contextualSpacing w:val="0"/>
        <w:rPr>
          <w:rFonts w:asciiTheme="majorHAnsi" w:hAnsiTheme="majorHAnsi"/>
          <w:b/>
        </w:rPr>
      </w:pPr>
      <w:r w:rsidRPr="001B7375">
        <w:rPr>
          <w:rFonts w:asciiTheme="majorHAnsi" w:hAnsiTheme="majorHAnsi"/>
          <w:b/>
        </w:rPr>
        <w:lastRenderedPageBreak/>
        <w:t>Course Description</w:t>
      </w:r>
      <w:r w:rsidRPr="001B7375" w:rsidR="00F12B45">
        <w:rPr>
          <w:rFonts w:asciiTheme="majorHAnsi" w:hAnsiTheme="majorHAnsi"/>
          <w:b/>
        </w:rPr>
        <w:t xml:space="preserve">:  SPPS </w:t>
      </w:r>
      <w:r w:rsidRPr="001B7375" w:rsidR="001B3793">
        <w:rPr>
          <w:rFonts w:asciiTheme="majorHAnsi" w:hAnsiTheme="majorHAnsi"/>
          <w:b/>
        </w:rPr>
        <w:t xml:space="preserve">400A, 400B </w:t>
      </w:r>
      <w:r w:rsidRPr="001B7375" w:rsidR="00F12B45">
        <w:rPr>
          <w:rFonts w:asciiTheme="majorHAnsi" w:hAnsiTheme="majorHAnsi"/>
          <w:b/>
        </w:rPr>
        <w:t>(7 units)</w:t>
      </w:r>
    </w:p>
    <w:p w:rsidRPr="001B7375" w:rsidR="007155E4" w:rsidP="007155E4" w:rsidRDefault="007155E4" w14:paraId="69EB5EE6" w14:textId="5F9DA9C3">
      <w:pPr>
        <w:spacing w:after="0" w:line="240" w:lineRule="auto"/>
        <w:rPr>
          <w:rFonts w:asciiTheme="majorHAnsi" w:hAnsiTheme="majorHAnsi"/>
          <w:sz w:val="21"/>
          <w:szCs w:val="21"/>
        </w:rPr>
      </w:pPr>
      <w:r w:rsidRPr="001B7375">
        <w:rPr>
          <w:rFonts w:asciiTheme="majorHAnsi" w:hAnsiTheme="majorHAnsi"/>
          <w:sz w:val="21"/>
          <w:szCs w:val="21"/>
        </w:rPr>
        <w:t>SPPS 400A or 400 B is a six week, supervised clinical pharmacy experience in an inpatient setting. Through observation and practice, students will develop and explore their roles in an interdisciplinary health care team. Students will take medication and medical histories, monitor drug therapy, provide patient education, and research patient-specific drug information questions.</w:t>
      </w:r>
    </w:p>
    <w:p w:rsidRPr="001B7375" w:rsidR="00BC69BE" w:rsidP="007155E4" w:rsidRDefault="00BC69BE" w14:paraId="3E868C6F" w14:textId="77777777">
      <w:pPr>
        <w:spacing w:after="0" w:line="240" w:lineRule="auto"/>
        <w:rPr>
          <w:rFonts w:asciiTheme="majorHAnsi" w:hAnsiTheme="majorHAnsi"/>
          <w:sz w:val="21"/>
          <w:szCs w:val="21"/>
        </w:rPr>
      </w:pPr>
    </w:p>
    <w:p w:rsidRPr="001B7375" w:rsidR="007155E4" w:rsidP="007129E1" w:rsidRDefault="007155E4" w14:paraId="4A9FBFB3" w14:textId="6805B9DB">
      <w:pPr>
        <w:pStyle w:val="ListParagraph"/>
        <w:spacing w:after="0" w:line="240" w:lineRule="auto"/>
        <w:ind w:left="0"/>
        <w:rPr>
          <w:rFonts w:asciiTheme="majorHAnsi" w:hAnsiTheme="majorHAnsi"/>
          <w:sz w:val="21"/>
          <w:szCs w:val="21"/>
        </w:rPr>
      </w:pPr>
      <w:r w:rsidRPr="001B7375">
        <w:rPr>
          <w:rFonts w:asciiTheme="majorHAnsi" w:hAnsiTheme="majorHAnsi"/>
          <w:sz w:val="21"/>
          <w:szCs w:val="21"/>
        </w:rPr>
        <w:t xml:space="preserve">Students will have the opportunity to interact with diverse patient populations, and are encouraged to collaborate with other health care professionals in the care of their mutual patients. Through this experience the student will apply the Pharmacist Patient Care Process (PPCP).  The student will educate patients regarding their medication therapy, in addition to educating pharmacists and/or other health care providers regarding the appropriate use of medications.  Students will use evidence-based information to advance patient care.  Acute care patient interactions are done face to face and may involve post-discharge telephone conversations as part of a transitions of care approach. </w:t>
      </w:r>
    </w:p>
    <w:p w:rsidRPr="001B7375" w:rsidR="00E827E2" w:rsidP="00E827E2" w:rsidRDefault="00E827E2" w14:paraId="17FC7542" w14:textId="77777777">
      <w:pPr>
        <w:spacing w:after="0" w:line="240" w:lineRule="auto"/>
        <w:rPr>
          <w:rFonts w:asciiTheme="majorHAnsi" w:hAnsiTheme="majorHAnsi"/>
          <w:sz w:val="21"/>
          <w:szCs w:val="21"/>
          <w:highlight w:val="yellow"/>
        </w:rPr>
      </w:pPr>
    </w:p>
    <w:p w:rsidRPr="001B7375" w:rsidR="00CC165F" w:rsidP="00CC165F" w:rsidRDefault="00CC165F" w14:paraId="052CFBE8" w14:textId="77777777">
      <w:pPr>
        <w:spacing w:after="0" w:line="240" w:lineRule="auto"/>
        <w:rPr>
          <w:rFonts w:asciiTheme="majorHAnsi" w:hAnsiTheme="majorHAnsi"/>
          <w:sz w:val="21"/>
          <w:szCs w:val="21"/>
        </w:rPr>
      </w:pPr>
      <w:r w:rsidRPr="001B7375">
        <w:rPr>
          <w:rFonts w:asciiTheme="majorHAnsi" w:hAnsiTheme="majorHAnsi"/>
          <w:sz w:val="21"/>
          <w:szCs w:val="21"/>
        </w:rPr>
        <w:t>Students should refer to the Office of Experiential Education section on the Resources tab of PILS for specific Rotation Descriptions and additional resources.</w:t>
      </w:r>
    </w:p>
    <w:p w:rsidRPr="001B7375" w:rsidR="00CC165F" w:rsidP="00CC165F" w:rsidRDefault="00CC165F" w14:paraId="29C8A9AE" w14:textId="77777777">
      <w:pPr>
        <w:spacing w:after="0" w:line="240" w:lineRule="auto"/>
        <w:rPr>
          <w:rFonts w:asciiTheme="majorHAnsi" w:hAnsiTheme="majorHAnsi"/>
          <w:sz w:val="21"/>
          <w:szCs w:val="21"/>
        </w:rPr>
      </w:pPr>
    </w:p>
    <w:p w:rsidRPr="001B7375" w:rsidR="00CC165F" w:rsidP="00CC165F" w:rsidRDefault="00CC165F" w14:paraId="12224D1C" w14:textId="77777777">
      <w:pPr>
        <w:spacing w:after="0" w:line="240" w:lineRule="auto"/>
        <w:rPr>
          <w:rFonts w:asciiTheme="majorHAnsi" w:hAnsiTheme="majorHAnsi"/>
          <w:sz w:val="21"/>
          <w:szCs w:val="21"/>
        </w:rPr>
      </w:pPr>
      <w:r w:rsidRPr="001B7375">
        <w:rPr>
          <w:rFonts w:asciiTheme="majorHAnsi" w:hAnsiTheme="majorHAnsi"/>
          <w:sz w:val="21"/>
          <w:szCs w:val="21"/>
        </w:rPr>
        <w:t xml:space="preserve">Students are expected to adhere to all Policies and Guidelines at SSPPS:  </w:t>
      </w:r>
      <w:hyperlink w:history="1" r:id="rId13">
        <w:r w:rsidRPr="001B7375">
          <w:rPr>
            <w:rStyle w:val="Hyperlink"/>
            <w:rFonts w:asciiTheme="majorHAnsi" w:hAnsiTheme="majorHAnsi"/>
            <w:sz w:val="21"/>
            <w:szCs w:val="21"/>
          </w:rPr>
          <w:t>https://pharmacy.ucsd.edu/current/policies-guidelines</w:t>
        </w:r>
      </w:hyperlink>
    </w:p>
    <w:p w:rsidRPr="00EA056B" w:rsidR="00B64D16" w:rsidP="00CC165F" w:rsidRDefault="00B64D16" w14:paraId="2EBC09DF" w14:textId="36FB7979">
      <w:pPr>
        <w:spacing w:after="0" w:line="240" w:lineRule="auto"/>
        <w:rPr>
          <w:rFonts w:asciiTheme="majorHAnsi" w:hAnsiTheme="majorHAnsi"/>
          <w:sz w:val="20"/>
          <w:szCs w:val="20"/>
        </w:rPr>
      </w:pPr>
    </w:p>
    <w:p w:rsidRPr="001B7375" w:rsidR="00CC165F" w:rsidP="001B7375" w:rsidRDefault="00CC165F" w14:paraId="63FD5078" w14:textId="75D10A8B">
      <w:pPr>
        <w:pStyle w:val="ListParagraph"/>
        <w:numPr>
          <w:ilvl w:val="0"/>
          <w:numId w:val="1"/>
        </w:numPr>
        <w:spacing w:after="160" w:line="240" w:lineRule="auto"/>
        <w:ind w:left="0" w:firstLine="0"/>
        <w:contextualSpacing w:val="0"/>
        <w:rPr>
          <w:rFonts w:asciiTheme="majorHAnsi" w:hAnsiTheme="majorHAnsi"/>
          <w:b/>
        </w:rPr>
      </w:pPr>
      <w:r w:rsidRPr="001B7375">
        <w:rPr>
          <w:rFonts w:asciiTheme="majorHAnsi" w:hAnsiTheme="majorHAnsi"/>
          <w:b/>
        </w:rPr>
        <w:t>Prerequisites</w:t>
      </w:r>
    </w:p>
    <w:p w:rsidRPr="001B7375" w:rsidR="00CC165F" w:rsidP="006151DB" w:rsidRDefault="00CC165F" w14:paraId="0805001C" w14:textId="77777777">
      <w:pPr>
        <w:pStyle w:val="ListParagraph"/>
        <w:numPr>
          <w:ilvl w:val="0"/>
          <w:numId w:val="6"/>
        </w:numPr>
        <w:tabs>
          <w:tab w:val="left" w:pos="1080"/>
        </w:tabs>
        <w:spacing w:after="0" w:line="240" w:lineRule="auto"/>
        <w:contextualSpacing w:val="0"/>
        <w:rPr>
          <w:rFonts w:asciiTheme="majorHAnsi" w:hAnsiTheme="majorHAnsi"/>
          <w:sz w:val="21"/>
          <w:szCs w:val="21"/>
        </w:rPr>
      </w:pPr>
      <w:r w:rsidRPr="001B7375">
        <w:rPr>
          <w:rFonts w:asciiTheme="majorHAnsi" w:hAnsiTheme="majorHAnsi"/>
          <w:sz w:val="21"/>
          <w:szCs w:val="21"/>
        </w:rPr>
        <w:t>Students must have successfully completed years 1-3.</w:t>
      </w:r>
    </w:p>
    <w:p w:rsidRPr="001B7375" w:rsidR="00CC165F" w:rsidP="006151DB" w:rsidRDefault="00CC165F" w14:paraId="42E1F6F5" w14:textId="77777777">
      <w:pPr>
        <w:pStyle w:val="ListParagraph"/>
        <w:numPr>
          <w:ilvl w:val="0"/>
          <w:numId w:val="6"/>
        </w:numPr>
        <w:tabs>
          <w:tab w:val="left" w:pos="1080"/>
        </w:tabs>
        <w:spacing w:after="0" w:line="240" w:lineRule="auto"/>
        <w:contextualSpacing w:val="0"/>
        <w:rPr>
          <w:rFonts w:asciiTheme="majorHAnsi" w:hAnsiTheme="majorHAnsi"/>
          <w:sz w:val="21"/>
          <w:szCs w:val="21"/>
        </w:rPr>
      </w:pPr>
      <w:r w:rsidRPr="001B7375">
        <w:rPr>
          <w:rFonts w:asciiTheme="majorHAnsi" w:hAnsiTheme="majorHAnsi"/>
          <w:sz w:val="21"/>
          <w:szCs w:val="21"/>
        </w:rPr>
        <w:t xml:space="preserve">Students must meet eligibility requirements to progress to APPEs per SSPPS Progression Policy. </w:t>
      </w:r>
    </w:p>
    <w:p w:rsidRPr="001B7375" w:rsidR="00CC165F" w:rsidP="006151DB" w:rsidRDefault="00CC165F" w14:paraId="71CBE519" w14:textId="77777777">
      <w:pPr>
        <w:pStyle w:val="ListParagraph"/>
        <w:numPr>
          <w:ilvl w:val="0"/>
          <w:numId w:val="6"/>
        </w:numPr>
        <w:tabs>
          <w:tab w:val="left" w:pos="1080"/>
        </w:tabs>
        <w:spacing w:after="0" w:line="240" w:lineRule="auto"/>
        <w:contextualSpacing w:val="0"/>
        <w:rPr>
          <w:rFonts w:asciiTheme="majorHAnsi" w:hAnsiTheme="majorHAnsi"/>
          <w:sz w:val="21"/>
          <w:szCs w:val="21"/>
        </w:rPr>
      </w:pPr>
      <w:r w:rsidRPr="001B7375" w:rsidDel="00444FA5">
        <w:rPr>
          <w:rFonts w:asciiTheme="majorHAnsi" w:hAnsiTheme="majorHAnsi"/>
          <w:sz w:val="21"/>
          <w:szCs w:val="21"/>
        </w:rPr>
        <w:t xml:space="preserve"> </w:t>
      </w:r>
      <w:r w:rsidRPr="001B7375">
        <w:rPr>
          <w:rFonts w:asciiTheme="majorHAnsi" w:hAnsiTheme="majorHAnsi"/>
          <w:sz w:val="21"/>
          <w:szCs w:val="21"/>
        </w:rPr>
        <w:t>Students must meet expectations of professionalism as stated in the SSPPS Guidelines on the Evaluation of Professionalism.</w:t>
      </w:r>
    </w:p>
    <w:p w:rsidRPr="001B7375" w:rsidR="00CC165F" w:rsidP="006151DB" w:rsidRDefault="00CC165F" w14:paraId="3620F6F4" w14:textId="56FE3EA4">
      <w:pPr>
        <w:pStyle w:val="ListParagraph"/>
        <w:numPr>
          <w:ilvl w:val="0"/>
          <w:numId w:val="6"/>
        </w:numPr>
        <w:tabs>
          <w:tab w:val="left" w:pos="1080"/>
        </w:tabs>
        <w:spacing w:after="0" w:line="240" w:lineRule="auto"/>
        <w:contextualSpacing w:val="0"/>
        <w:rPr>
          <w:rFonts w:asciiTheme="majorHAnsi" w:hAnsiTheme="majorHAnsi"/>
          <w:sz w:val="21"/>
          <w:szCs w:val="21"/>
        </w:rPr>
      </w:pPr>
      <w:r w:rsidRPr="001B7375">
        <w:rPr>
          <w:rFonts w:asciiTheme="majorHAnsi" w:hAnsiTheme="majorHAnsi"/>
          <w:sz w:val="21"/>
          <w:szCs w:val="21"/>
        </w:rPr>
        <w:t xml:space="preserve">Students must have successfully completed all Introductory Pharmacy Practice Experience (IPPE) </w:t>
      </w:r>
      <w:r w:rsidRPr="001B7375" w:rsidR="000F1910">
        <w:rPr>
          <w:rFonts w:asciiTheme="majorHAnsi" w:hAnsiTheme="majorHAnsi"/>
          <w:sz w:val="21"/>
          <w:szCs w:val="21"/>
        </w:rPr>
        <w:t xml:space="preserve">and Co-Curricular </w:t>
      </w:r>
      <w:r w:rsidRPr="001B7375">
        <w:rPr>
          <w:rFonts w:asciiTheme="majorHAnsi" w:hAnsiTheme="majorHAnsi"/>
          <w:sz w:val="21"/>
          <w:szCs w:val="21"/>
        </w:rPr>
        <w:t>requirements.</w:t>
      </w:r>
    </w:p>
    <w:p w:rsidRPr="001B7375" w:rsidR="00CC165F" w:rsidP="006151DB" w:rsidRDefault="00CC165F" w14:paraId="29AEC6AF" w14:textId="77777777">
      <w:pPr>
        <w:pStyle w:val="ListParagraph"/>
        <w:numPr>
          <w:ilvl w:val="0"/>
          <w:numId w:val="6"/>
        </w:numPr>
        <w:tabs>
          <w:tab w:val="left" w:pos="1080"/>
        </w:tabs>
        <w:spacing w:after="0" w:line="240" w:lineRule="auto"/>
        <w:contextualSpacing w:val="0"/>
        <w:rPr>
          <w:rFonts w:asciiTheme="majorHAnsi" w:hAnsiTheme="majorHAnsi"/>
          <w:sz w:val="21"/>
          <w:szCs w:val="21"/>
        </w:rPr>
      </w:pPr>
      <w:r w:rsidRPr="001B7375">
        <w:rPr>
          <w:rFonts w:asciiTheme="majorHAnsi" w:hAnsiTheme="majorHAnsi"/>
          <w:sz w:val="21"/>
          <w:szCs w:val="21"/>
        </w:rPr>
        <w:t xml:space="preserve">Students must have received a passing score on the Comprehensive Cumulative exam. </w:t>
      </w:r>
    </w:p>
    <w:p w:rsidRPr="001B7375" w:rsidR="00CC165F" w:rsidP="006151DB" w:rsidRDefault="00CC165F" w14:paraId="3108EB76" w14:textId="77777777">
      <w:pPr>
        <w:pStyle w:val="ListParagraph"/>
        <w:numPr>
          <w:ilvl w:val="0"/>
          <w:numId w:val="6"/>
        </w:numPr>
        <w:tabs>
          <w:tab w:val="left" w:pos="1080"/>
        </w:tabs>
        <w:spacing w:after="0" w:line="240" w:lineRule="auto"/>
        <w:contextualSpacing w:val="0"/>
        <w:rPr>
          <w:rFonts w:asciiTheme="majorHAnsi" w:hAnsiTheme="majorHAnsi"/>
          <w:sz w:val="21"/>
          <w:szCs w:val="21"/>
        </w:rPr>
      </w:pPr>
      <w:r w:rsidRPr="001B7375">
        <w:rPr>
          <w:rFonts w:asciiTheme="majorHAnsi" w:hAnsiTheme="majorHAnsi"/>
          <w:sz w:val="21"/>
          <w:szCs w:val="21"/>
        </w:rPr>
        <w:t xml:space="preserve">Students must have a pharmacy intern license. </w:t>
      </w:r>
    </w:p>
    <w:p w:rsidRPr="001B7375" w:rsidR="00CC165F" w:rsidP="006151DB" w:rsidRDefault="00CC165F" w14:paraId="3E3DD713" w14:textId="77777777">
      <w:pPr>
        <w:pStyle w:val="ListParagraph"/>
        <w:numPr>
          <w:ilvl w:val="0"/>
          <w:numId w:val="6"/>
        </w:numPr>
        <w:tabs>
          <w:tab w:val="left" w:pos="1080"/>
        </w:tabs>
        <w:spacing w:after="0" w:line="240" w:lineRule="auto"/>
        <w:contextualSpacing w:val="0"/>
        <w:rPr>
          <w:rFonts w:asciiTheme="majorHAnsi" w:hAnsiTheme="majorHAnsi"/>
          <w:sz w:val="21"/>
          <w:szCs w:val="21"/>
        </w:rPr>
      </w:pPr>
      <w:r w:rsidRPr="001B7375">
        <w:rPr>
          <w:rFonts w:asciiTheme="majorHAnsi" w:hAnsiTheme="majorHAnsi"/>
          <w:sz w:val="21"/>
          <w:szCs w:val="21"/>
        </w:rPr>
        <w:t xml:space="preserve">Students must have up-to-date immunization records and have received HIPAA training. </w:t>
      </w:r>
    </w:p>
    <w:p w:rsidRPr="001B7375" w:rsidR="00CC165F" w:rsidP="006151DB" w:rsidRDefault="00CC165F" w14:paraId="6570B922" w14:textId="087B294E">
      <w:pPr>
        <w:pStyle w:val="ListParagraph"/>
        <w:numPr>
          <w:ilvl w:val="0"/>
          <w:numId w:val="6"/>
        </w:numPr>
        <w:tabs>
          <w:tab w:val="left" w:pos="1080"/>
        </w:tabs>
        <w:spacing w:after="0" w:line="240" w:lineRule="auto"/>
        <w:contextualSpacing w:val="0"/>
        <w:rPr>
          <w:rFonts w:asciiTheme="majorHAnsi" w:hAnsiTheme="majorHAnsi"/>
          <w:sz w:val="21"/>
          <w:szCs w:val="21"/>
        </w:rPr>
      </w:pPr>
      <w:r w:rsidRPr="001B7375">
        <w:rPr>
          <w:rFonts w:cs="Cambria" w:asciiTheme="majorHAnsi" w:hAnsiTheme="majorHAnsi"/>
          <w:sz w:val="21"/>
          <w:szCs w:val="21"/>
        </w:rPr>
        <w:t>Students must have requisite training/certifications</w:t>
      </w:r>
      <w:r w:rsidRPr="001B7375" w:rsidR="000F1910">
        <w:rPr>
          <w:rFonts w:cs="Cambria" w:asciiTheme="majorHAnsi" w:hAnsiTheme="majorHAnsi"/>
          <w:sz w:val="21"/>
          <w:szCs w:val="21"/>
        </w:rPr>
        <w:t>/other requirements</w:t>
      </w:r>
      <w:r w:rsidRPr="001B7375">
        <w:rPr>
          <w:rFonts w:cs="Cambria" w:asciiTheme="majorHAnsi" w:hAnsiTheme="majorHAnsi"/>
          <w:sz w:val="21"/>
          <w:szCs w:val="21"/>
        </w:rPr>
        <w:t xml:space="preserve"> necessary for the given activity.</w:t>
      </w:r>
    </w:p>
    <w:p w:rsidRPr="001B7375" w:rsidR="00B64D16" w:rsidP="00E827E2" w:rsidRDefault="00B64D16" w14:paraId="14ACBE40" w14:textId="25405FB2">
      <w:pPr>
        <w:spacing w:after="0" w:line="240" w:lineRule="auto"/>
        <w:rPr>
          <w:rFonts w:asciiTheme="majorHAnsi" w:hAnsiTheme="majorHAnsi"/>
          <w:sz w:val="21"/>
          <w:szCs w:val="21"/>
        </w:rPr>
      </w:pPr>
    </w:p>
    <w:p w:rsidRPr="001B7375" w:rsidR="00C431E6" w:rsidP="001B7375" w:rsidRDefault="00C431E6" w14:paraId="4037430A" w14:textId="269C840A">
      <w:pPr>
        <w:pStyle w:val="ListParagraph"/>
        <w:numPr>
          <w:ilvl w:val="0"/>
          <w:numId w:val="1"/>
        </w:numPr>
        <w:spacing w:after="160" w:line="240" w:lineRule="auto"/>
        <w:ind w:left="720"/>
        <w:contextualSpacing w:val="0"/>
        <w:rPr>
          <w:rFonts w:asciiTheme="majorHAnsi" w:hAnsiTheme="majorHAnsi"/>
        </w:rPr>
      </w:pPr>
      <w:r w:rsidRPr="001B7375">
        <w:rPr>
          <w:rFonts w:asciiTheme="majorHAnsi" w:hAnsiTheme="majorHAnsi"/>
          <w:b/>
        </w:rPr>
        <w:t>Course Goals</w:t>
      </w:r>
    </w:p>
    <w:p w:rsidRPr="001B7375" w:rsidR="00C431E6" w:rsidP="006151DB" w:rsidRDefault="00C431E6" w14:paraId="2313BB30" w14:textId="46F1EC18">
      <w:pPr>
        <w:numPr>
          <w:ilvl w:val="0"/>
          <w:numId w:val="13"/>
        </w:numPr>
        <w:spacing w:after="0" w:line="240" w:lineRule="auto"/>
        <w:rPr>
          <w:rFonts w:asciiTheme="majorHAnsi" w:hAnsiTheme="majorHAnsi"/>
          <w:sz w:val="21"/>
          <w:szCs w:val="21"/>
        </w:rPr>
      </w:pPr>
      <w:r w:rsidRPr="001B7375">
        <w:rPr>
          <w:rFonts w:asciiTheme="majorHAnsi" w:hAnsiTheme="majorHAnsi"/>
          <w:sz w:val="21"/>
          <w:szCs w:val="21"/>
        </w:rPr>
        <w:t xml:space="preserve">Students will interact with patients, pharmacists and other healthcare providers and participate in a variety of patient care activities which will develop and enhance professional judgment, knowledge, and the skills needed to practice in the acute care setting. The student will have opportunities to educate patients and health care professionals on appropriate medication use, and will use evidence-based information to advance patient care.   </w:t>
      </w:r>
    </w:p>
    <w:p w:rsidRPr="00EA056B" w:rsidR="00C431E6" w:rsidP="00E827E2" w:rsidRDefault="00C431E6" w14:paraId="3721422F" w14:textId="11F4D22E">
      <w:pPr>
        <w:spacing w:after="0" w:line="240" w:lineRule="auto"/>
        <w:rPr>
          <w:rFonts w:asciiTheme="majorHAnsi" w:hAnsiTheme="majorHAnsi"/>
          <w:sz w:val="20"/>
          <w:szCs w:val="20"/>
        </w:rPr>
      </w:pPr>
    </w:p>
    <w:p w:rsidRPr="00EA056B" w:rsidR="00C431E6" w:rsidP="00E827E2" w:rsidRDefault="00C431E6" w14:paraId="782FDEA9" w14:textId="5F7E0330">
      <w:pPr>
        <w:spacing w:after="0" w:line="240" w:lineRule="auto"/>
        <w:rPr>
          <w:rFonts w:asciiTheme="majorHAnsi" w:hAnsiTheme="majorHAnsi"/>
          <w:sz w:val="20"/>
          <w:szCs w:val="20"/>
        </w:rPr>
      </w:pPr>
    </w:p>
    <w:p w:rsidRPr="00EA056B" w:rsidR="00C431E6" w:rsidP="00E827E2" w:rsidRDefault="00C431E6" w14:paraId="004D23C8" w14:textId="2A624CE1">
      <w:pPr>
        <w:spacing w:after="0" w:line="240" w:lineRule="auto"/>
        <w:rPr>
          <w:rFonts w:asciiTheme="majorHAnsi" w:hAnsiTheme="majorHAnsi"/>
          <w:sz w:val="20"/>
          <w:szCs w:val="20"/>
        </w:rPr>
      </w:pPr>
    </w:p>
    <w:p w:rsidRPr="00EA056B" w:rsidR="00C431E6" w:rsidP="00E827E2" w:rsidRDefault="00C431E6" w14:paraId="182C2770" w14:textId="77777777">
      <w:pPr>
        <w:spacing w:after="0" w:line="240" w:lineRule="auto"/>
        <w:rPr>
          <w:rFonts w:asciiTheme="majorHAnsi" w:hAnsiTheme="majorHAnsi"/>
          <w:sz w:val="20"/>
          <w:szCs w:val="20"/>
        </w:rPr>
      </w:pPr>
    </w:p>
    <w:p w:rsidR="000D3CE4" w:rsidP="00E827E2" w:rsidRDefault="000D3CE4" w14:paraId="4367F998" w14:textId="420B5020">
      <w:pPr>
        <w:spacing w:after="0" w:line="240" w:lineRule="auto"/>
        <w:rPr>
          <w:rFonts w:asciiTheme="majorHAnsi" w:hAnsiTheme="majorHAnsi"/>
          <w:sz w:val="20"/>
          <w:szCs w:val="20"/>
        </w:rPr>
      </w:pPr>
    </w:p>
    <w:p w:rsidR="00B64D16" w:rsidP="00E827E2" w:rsidRDefault="00B64D16" w14:paraId="470DC247" w14:textId="75E2F1C9">
      <w:pPr>
        <w:spacing w:after="0" w:line="240" w:lineRule="auto"/>
        <w:rPr>
          <w:rFonts w:asciiTheme="majorHAnsi" w:hAnsiTheme="majorHAnsi"/>
          <w:sz w:val="20"/>
          <w:szCs w:val="20"/>
        </w:rPr>
      </w:pPr>
    </w:p>
    <w:p w:rsidR="00B64D16" w:rsidP="00E827E2" w:rsidRDefault="00B64D16" w14:paraId="1E629D9D" w14:textId="48455199">
      <w:pPr>
        <w:spacing w:after="0" w:line="240" w:lineRule="auto"/>
        <w:rPr>
          <w:rFonts w:asciiTheme="majorHAnsi" w:hAnsiTheme="majorHAnsi"/>
          <w:sz w:val="20"/>
          <w:szCs w:val="20"/>
        </w:rPr>
      </w:pPr>
    </w:p>
    <w:p w:rsidR="00B64D16" w:rsidP="00E827E2" w:rsidRDefault="00B64D16" w14:paraId="265831F3" w14:textId="4EF20FD7">
      <w:pPr>
        <w:spacing w:after="0" w:line="240" w:lineRule="auto"/>
        <w:rPr>
          <w:rFonts w:asciiTheme="majorHAnsi" w:hAnsiTheme="majorHAnsi"/>
          <w:sz w:val="20"/>
          <w:szCs w:val="20"/>
        </w:rPr>
      </w:pPr>
    </w:p>
    <w:p w:rsidR="00EB0523" w:rsidP="00E827E2" w:rsidRDefault="00EB0523" w14:paraId="37569C79" w14:textId="77777777">
      <w:pPr>
        <w:spacing w:after="0" w:line="240" w:lineRule="auto"/>
        <w:rPr>
          <w:rFonts w:asciiTheme="majorHAnsi" w:hAnsiTheme="majorHAnsi"/>
          <w:sz w:val="20"/>
          <w:szCs w:val="20"/>
        </w:rPr>
      </w:pPr>
    </w:p>
    <w:p w:rsidRPr="00EA056B" w:rsidR="001B7375" w:rsidP="00E827E2" w:rsidRDefault="001B7375" w14:paraId="1D78B94F" w14:textId="07483070">
      <w:pPr>
        <w:spacing w:after="0" w:line="240" w:lineRule="auto"/>
        <w:rPr>
          <w:rFonts w:asciiTheme="majorHAnsi" w:hAnsiTheme="majorHAnsi"/>
          <w:sz w:val="20"/>
          <w:szCs w:val="20"/>
        </w:rPr>
      </w:pPr>
    </w:p>
    <w:p w:rsidRPr="001B7375" w:rsidR="008A6F2B" w:rsidP="006151DB" w:rsidRDefault="00B04B38" w14:paraId="06DF09C6" w14:textId="668D78A7">
      <w:pPr>
        <w:pStyle w:val="ListParagraph"/>
        <w:numPr>
          <w:ilvl w:val="0"/>
          <w:numId w:val="1"/>
        </w:numPr>
        <w:spacing w:after="0" w:line="240" w:lineRule="auto"/>
        <w:ind w:left="720"/>
        <w:rPr>
          <w:rFonts w:asciiTheme="majorHAnsi" w:hAnsiTheme="majorHAnsi"/>
        </w:rPr>
      </w:pPr>
      <w:r w:rsidRPr="001B7375">
        <w:rPr>
          <w:rFonts w:asciiTheme="majorHAnsi" w:hAnsiTheme="majorHAnsi"/>
          <w:b/>
        </w:rPr>
        <w:lastRenderedPageBreak/>
        <w:t>Course Goals</w:t>
      </w:r>
      <w:r w:rsidRPr="001B7375" w:rsidR="007062E8">
        <w:rPr>
          <w:rFonts w:asciiTheme="majorHAnsi" w:hAnsiTheme="majorHAnsi"/>
          <w:b/>
        </w:rPr>
        <w:t>, Objectives, and Activities</w:t>
      </w:r>
      <w:r w:rsidRPr="001B7375" w:rsidR="001B7375">
        <w:rPr>
          <w:rFonts w:asciiTheme="majorHAnsi" w:hAnsiTheme="majorHAnsi"/>
          <w:b/>
          <w:vertAlign w:val="superscript"/>
        </w:rPr>
        <w:t>1</w:t>
      </w:r>
    </w:p>
    <w:p w:rsidRPr="006474C4" w:rsidR="007062E8" w:rsidP="004C676C" w:rsidRDefault="007062E8" w14:paraId="3586A455" w14:textId="77777777">
      <w:pPr>
        <w:pStyle w:val="ListParagraph"/>
        <w:spacing w:after="0" w:line="240" w:lineRule="auto"/>
        <w:rPr>
          <w:rFonts w:asciiTheme="majorHAnsi" w:hAnsiTheme="majorHAnsi"/>
          <w:sz w:val="16"/>
          <w:szCs w:val="16"/>
        </w:rPr>
      </w:pPr>
    </w:p>
    <w:tbl>
      <w:tblPr>
        <w:tblStyle w:val="TableGrid"/>
        <w:tblW w:w="9715" w:type="dxa"/>
        <w:tblLook w:val="04A0" w:firstRow="1" w:lastRow="0" w:firstColumn="1" w:lastColumn="0" w:noHBand="0" w:noVBand="1"/>
      </w:tblPr>
      <w:tblGrid>
        <w:gridCol w:w="2245"/>
        <w:gridCol w:w="2790"/>
        <w:gridCol w:w="4680"/>
      </w:tblGrid>
      <w:tr w:rsidRPr="00EB0523" w:rsidR="00E129B6" w:rsidTr="00B27D71" w14:paraId="79C5883B" w14:textId="77777777">
        <w:trPr>
          <w:trHeight w:val="432"/>
        </w:trPr>
        <w:tc>
          <w:tcPr>
            <w:tcW w:w="2245" w:type="dxa"/>
            <w:shd w:val="clear" w:color="auto" w:fill="F2F2F2" w:themeFill="background1" w:themeFillShade="F2"/>
            <w:vAlign w:val="center"/>
          </w:tcPr>
          <w:p w:rsidRPr="00EB0523" w:rsidR="007062E8" w:rsidP="006474C4" w:rsidRDefault="007062E8" w14:paraId="095B1B96" w14:textId="28D8ED01">
            <w:pPr>
              <w:pStyle w:val="ListParagraph"/>
              <w:spacing w:after="100" w:line="23" w:lineRule="atLeast"/>
              <w:ind w:left="0"/>
              <w:contextualSpacing w:val="0"/>
              <w:rPr>
                <w:rFonts w:asciiTheme="majorHAnsi" w:hAnsiTheme="majorHAnsi"/>
                <w:b/>
                <w:sz w:val="21"/>
                <w:szCs w:val="21"/>
              </w:rPr>
            </w:pPr>
          </w:p>
        </w:tc>
        <w:tc>
          <w:tcPr>
            <w:tcW w:w="2790" w:type="dxa"/>
            <w:shd w:val="clear" w:color="auto" w:fill="F2F2F2" w:themeFill="background1" w:themeFillShade="F2"/>
            <w:vAlign w:val="center"/>
          </w:tcPr>
          <w:p w:rsidRPr="00EB0523" w:rsidR="007062E8" w:rsidP="006474C4" w:rsidRDefault="00C431E6" w14:paraId="073E00A5" w14:textId="2F61180F">
            <w:pPr>
              <w:pStyle w:val="ListParagraph"/>
              <w:spacing w:after="100" w:line="23" w:lineRule="atLeast"/>
              <w:ind w:left="0"/>
              <w:contextualSpacing w:val="0"/>
              <w:rPr>
                <w:rFonts w:asciiTheme="majorHAnsi" w:hAnsiTheme="majorHAnsi"/>
                <w:b/>
                <w:sz w:val="21"/>
                <w:szCs w:val="21"/>
              </w:rPr>
            </w:pPr>
            <w:r w:rsidRPr="00EB0523">
              <w:rPr>
                <w:rFonts w:asciiTheme="majorHAnsi" w:hAnsiTheme="majorHAnsi"/>
                <w:b/>
                <w:sz w:val="21"/>
                <w:szCs w:val="21"/>
              </w:rPr>
              <w:t xml:space="preserve">Specific </w:t>
            </w:r>
            <w:r w:rsidRPr="00EB0523" w:rsidR="007062E8">
              <w:rPr>
                <w:rFonts w:asciiTheme="majorHAnsi" w:hAnsiTheme="majorHAnsi"/>
                <w:b/>
                <w:sz w:val="21"/>
                <w:szCs w:val="21"/>
              </w:rPr>
              <w:t>Objectives</w:t>
            </w:r>
          </w:p>
        </w:tc>
        <w:tc>
          <w:tcPr>
            <w:tcW w:w="4680" w:type="dxa"/>
            <w:shd w:val="clear" w:color="auto" w:fill="F2F2F2" w:themeFill="background1" w:themeFillShade="F2"/>
            <w:vAlign w:val="center"/>
          </w:tcPr>
          <w:p w:rsidRPr="00EB0523" w:rsidR="001564A0" w:rsidP="006474C4" w:rsidRDefault="007062E8" w14:paraId="70AB616D" w14:textId="06C2EA85">
            <w:pPr>
              <w:pStyle w:val="ListParagraph"/>
              <w:spacing w:after="100" w:line="23" w:lineRule="atLeast"/>
              <w:ind w:left="0"/>
              <w:contextualSpacing w:val="0"/>
              <w:rPr>
                <w:rFonts w:asciiTheme="majorHAnsi" w:hAnsiTheme="majorHAnsi"/>
                <w:b/>
                <w:sz w:val="21"/>
                <w:szCs w:val="21"/>
              </w:rPr>
            </w:pPr>
            <w:r w:rsidRPr="00EB0523">
              <w:rPr>
                <w:rFonts w:asciiTheme="majorHAnsi" w:hAnsiTheme="majorHAnsi"/>
                <w:b/>
                <w:sz w:val="21"/>
                <w:szCs w:val="21"/>
              </w:rPr>
              <w:t>Example Learning Activities</w:t>
            </w:r>
          </w:p>
        </w:tc>
      </w:tr>
      <w:tr w:rsidRPr="00EB0523" w:rsidR="00C431E6" w:rsidTr="00B27D71" w14:paraId="44A5B700" w14:textId="77777777">
        <w:trPr>
          <w:trHeight w:val="288"/>
        </w:trPr>
        <w:tc>
          <w:tcPr>
            <w:tcW w:w="9715" w:type="dxa"/>
            <w:gridSpan w:val="3"/>
            <w:shd w:val="clear" w:color="auto" w:fill="000000" w:themeFill="text1"/>
            <w:vAlign w:val="center"/>
          </w:tcPr>
          <w:p w:rsidRPr="00EB0523" w:rsidR="00C431E6" w:rsidP="006474C4" w:rsidRDefault="00C431E6" w14:paraId="112B493F" w14:textId="742E6FB1">
            <w:pPr>
              <w:pStyle w:val="ListParagraph"/>
              <w:spacing w:after="100" w:line="23" w:lineRule="atLeast"/>
              <w:ind w:left="0"/>
              <w:contextualSpacing w:val="0"/>
              <w:rPr>
                <w:rFonts w:asciiTheme="majorHAnsi" w:hAnsiTheme="majorHAnsi"/>
                <w:b/>
                <w:color w:val="FFFFFF" w:themeColor="background1"/>
                <w:sz w:val="21"/>
                <w:szCs w:val="21"/>
              </w:rPr>
            </w:pPr>
            <w:r w:rsidRPr="00EB0523">
              <w:rPr>
                <w:rFonts w:asciiTheme="majorHAnsi" w:hAnsiTheme="majorHAnsi"/>
                <w:b/>
                <w:color w:val="FFFFFF" w:themeColor="background1"/>
                <w:sz w:val="21"/>
                <w:szCs w:val="21"/>
              </w:rPr>
              <w:t>Goal 1: Patient Care Provider</w:t>
            </w:r>
          </w:p>
        </w:tc>
      </w:tr>
      <w:tr w:rsidRPr="00EB0523" w:rsidR="00E129B6" w:rsidTr="00B27D71" w14:paraId="66E0D14E" w14:textId="77777777">
        <w:tc>
          <w:tcPr>
            <w:tcW w:w="2245" w:type="dxa"/>
            <w:vMerge w:val="restart"/>
          </w:tcPr>
          <w:p w:rsidR="00EA32DD" w:rsidP="006474C4" w:rsidRDefault="00C34793" w14:paraId="278F10AF" w14:textId="77777777">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
                <w:sz w:val="21"/>
                <w:szCs w:val="21"/>
              </w:rPr>
              <w:t>Objective</w:t>
            </w:r>
            <w:r w:rsidRPr="006A6B02" w:rsidR="00935196">
              <w:rPr>
                <w:rFonts w:asciiTheme="majorHAnsi" w:hAnsiTheme="majorHAnsi"/>
                <w:b/>
                <w:sz w:val="21"/>
                <w:szCs w:val="21"/>
              </w:rPr>
              <w:t xml:space="preserve"> 1:</w:t>
            </w:r>
            <w:r w:rsidRPr="006A6B02" w:rsidR="00935196">
              <w:rPr>
                <w:rFonts w:asciiTheme="majorHAnsi" w:hAnsiTheme="majorHAnsi"/>
                <w:bCs/>
                <w:sz w:val="21"/>
                <w:szCs w:val="21"/>
              </w:rPr>
              <w:t xml:space="preserve"> </w:t>
            </w:r>
          </w:p>
          <w:p w:rsidRPr="006A6B02" w:rsidR="00935196" w:rsidP="006474C4" w:rsidRDefault="00960AC5" w14:paraId="668E8520" w14:textId="38BF8CF3">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Cs/>
                <w:sz w:val="21"/>
                <w:szCs w:val="21"/>
              </w:rPr>
              <w:t>Apply the Pharmacist Patient Care Process (PPCP)</w:t>
            </w:r>
            <w:r w:rsidRPr="006A6B02" w:rsidR="00935196">
              <w:rPr>
                <w:rFonts w:asciiTheme="majorHAnsi" w:hAnsiTheme="majorHAnsi"/>
                <w:bCs/>
                <w:sz w:val="21"/>
                <w:szCs w:val="21"/>
              </w:rPr>
              <w:t>.</w:t>
            </w:r>
          </w:p>
          <w:p w:rsidRPr="006A6B02" w:rsidR="00935196" w:rsidP="006474C4" w:rsidRDefault="00935196" w14:paraId="0A89E8F9" w14:textId="77777777">
            <w:pPr>
              <w:pStyle w:val="ListParagraph"/>
              <w:spacing w:after="100" w:line="23" w:lineRule="atLeast"/>
              <w:ind w:left="0"/>
              <w:contextualSpacing w:val="0"/>
              <w:rPr>
                <w:rFonts w:asciiTheme="majorHAnsi" w:hAnsiTheme="majorHAnsi"/>
                <w:bCs/>
                <w:sz w:val="21"/>
                <w:szCs w:val="21"/>
              </w:rPr>
            </w:pPr>
          </w:p>
          <w:p w:rsidRPr="006A6B02" w:rsidR="007062E8" w:rsidP="006474C4" w:rsidRDefault="007062E8" w14:paraId="1A869611" w14:textId="23F0AD02">
            <w:pPr>
              <w:pStyle w:val="ListParagraph"/>
              <w:spacing w:after="100" w:line="23" w:lineRule="atLeast"/>
              <w:ind w:left="0"/>
              <w:contextualSpacing w:val="0"/>
              <w:rPr>
                <w:rFonts w:asciiTheme="majorHAnsi" w:hAnsiTheme="majorHAnsi"/>
                <w:bCs/>
                <w:sz w:val="21"/>
                <w:szCs w:val="21"/>
              </w:rPr>
            </w:pPr>
          </w:p>
        </w:tc>
        <w:tc>
          <w:tcPr>
            <w:tcW w:w="2790" w:type="dxa"/>
          </w:tcPr>
          <w:p w:rsidRPr="006A6B02" w:rsidR="007062E8" w:rsidP="006474C4" w:rsidRDefault="00960AC5" w14:paraId="4F1A0E54" w14:textId="5ECE760F">
            <w:pPr>
              <w:spacing w:after="100" w:line="23" w:lineRule="atLeast"/>
              <w:rPr>
                <w:rFonts w:asciiTheme="majorHAnsi" w:hAnsiTheme="majorHAnsi"/>
                <w:sz w:val="21"/>
                <w:szCs w:val="21"/>
              </w:rPr>
            </w:pPr>
            <w:r w:rsidRPr="006A6B02">
              <w:rPr>
                <w:rFonts w:asciiTheme="majorHAnsi" w:hAnsiTheme="majorHAnsi"/>
                <w:sz w:val="21"/>
                <w:szCs w:val="21"/>
              </w:rPr>
              <w:t>1.</w:t>
            </w:r>
            <w:r w:rsidRPr="006A6B02" w:rsidR="007062E8">
              <w:rPr>
                <w:rFonts w:asciiTheme="majorHAnsi" w:hAnsiTheme="majorHAnsi"/>
                <w:sz w:val="21"/>
                <w:szCs w:val="21"/>
              </w:rPr>
              <w:t>1. Demonstrate appropriate depth and breadth of pharmacotherapeutics and disease-related knowledge for a variety of common conditions seen in adult acute care patients. (PPC 1)</w:t>
            </w:r>
          </w:p>
        </w:tc>
        <w:tc>
          <w:tcPr>
            <w:tcW w:w="4680" w:type="dxa"/>
          </w:tcPr>
          <w:p w:rsidRPr="006A6B02" w:rsidR="00493E0A" w:rsidP="006474C4" w:rsidRDefault="007062E8" w14:paraId="71E00047" w14:textId="4A0C0ED5">
            <w:pPr>
              <w:pStyle w:val="ListParagraph"/>
              <w:numPr>
                <w:ilvl w:val="0"/>
                <w:numId w:val="17"/>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Participate in and/or lead topic discussions.</w:t>
            </w:r>
          </w:p>
          <w:p w:rsidRPr="006A6B02" w:rsidR="00493E0A" w:rsidP="006474C4" w:rsidRDefault="007062E8" w14:paraId="3C099456" w14:textId="23BBD8D2">
            <w:pPr>
              <w:pStyle w:val="ListParagraph"/>
              <w:numPr>
                <w:ilvl w:val="0"/>
                <w:numId w:val="9"/>
              </w:numPr>
              <w:spacing w:after="100" w:line="23" w:lineRule="atLeast"/>
              <w:contextualSpacing w:val="0"/>
              <w:rPr>
                <w:rFonts w:asciiTheme="majorHAnsi" w:hAnsiTheme="majorHAnsi"/>
                <w:sz w:val="21"/>
                <w:szCs w:val="21"/>
              </w:rPr>
            </w:pPr>
            <w:r w:rsidRPr="006A6B02">
              <w:rPr>
                <w:rFonts w:asciiTheme="majorHAnsi" w:hAnsiTheme="majorHAnsi"/>
                <w:sz w:val="21"/>
                <w:szCs w:val="21"/>
              </w:rPr>
              <w:t>Apply the PPCP to every patient assigned by</w:t>
            </w:r>
            <w:r w:rsidRPr="006A6B02" w:rsidR="00493E0A">
              <w:rPr>
                <w:rFonts w:asciiTheme="majorHAnsi" w:hAnsiTheme="majorHAnsi"/>
                <w:sz w:val="21"/>
                <w:szCs w:val="21"/>
              </w:rPr>
              <w:t xml:space="preserve"> the </w:t>
            </w:r>
            <w:r w:rsidRPr="006A6B02">
              <w:rPr>
                <w:rFonts w:asciiTheme="majorHAnsi" w:hAnsiTheme="majorHAnsi"/>
                <w:sz w:val="21"/>
                <w:szCs w:val="21"/>
              </w:rPr>
              <w:t xml:space="preserve">preceptor, essentially independently, and present to </w:t>
            </w:r>
            <w:r w:rsidRPr="006A6B02" w:rsidR="00493E0A">
              <w:rPr>
                <w:rFonts w:asciiTheme="majorHAnsi" w:hAnsiTheme="majorHAnsi"/>
                <w:sz w:val="21"/>
                <w:szCs w:val="21"/>
              </w:rPr>
              <w:t xml:space="preserve">the </w:t>
            </w:r>
            <w:r w:rsidRPr="006A6B02">
              <w:rPr>
                <w:rFonts w:asciiTheme="majorHAnsi" w:hAnsiTheme="majorHAnsi"/>
                <w:sz w:val="21"/>
                <w:szCs w:val="21"/>
              </w:rPr>
              <w:t>preceptor.</w:t>
            </w:r>
          </w:p>
          <w:p w:rsidRPr="006A6B02" w:rsidR="00493E0A" w:rsidP="006474C4" w:rsidRDefault="00493E0A" w14:paraId="64CB509F" w14:textId="2565013D">
            <w:pPr>
              <w:numPr>
                <w:ilvl w:val="0"/>
                <w:numId w:val="9"/>
              </w:numPr>
              <w:spacing w:after="100" w:line="23" w:lineRule="atLeast"/>
              <w:rPr>
                <w:rFonts w:asciiTheme="majorHAnsi" w:hAnsiTheme="majorHAnsi"/>
                <w:sz w:val="21"/>
                <w:szCs w:val="21"/>
              </w:rPr>
            </w:pPr>
            <w:r w:rsidRPr="006A6B02">
              <w:rPr>
                <w:rFonts w:asciiTheme="majorHAnsi" w:hAnsiTheme="majorHAnsi"/>
                <w:sz w:val="21"/>
                <w:szCs w:val="21"/>
              </w:rPr>
              <w:t>For those medical problems and drugs which were not covered in the curriculum, the student is expected to efficiently locate appropriate literature resources.</w:t>
            </w:r>
          </w:p>
        </w:tc>
      </w:tr>
      <w:tr w:rsidRPr="00EB0523" w:rsidR="00132529" w:rsidTr="00B27D71" w14:paraId="3D017FDF" w14:textId="77777777">
        <w:tc>
          <w:tcPr>
            <w:tcW w:w="2245" w:type="dxa"/>
            <w:vMerge/>
          </w:tcPr>
          <w:p w:rsidRPr="006A6B02" w:rsidR="00132529" w:rsidP="006474C4" w:rsidRDefault="00132529" w14:paraId="582EC601"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132529" w:rsidP="006474C4" w:rsidRDefault="00132529" w14:paraId="4815DD0A" w14:textId="1482A38F">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1.2. Collect information to identify a patient’s medication-related problems and health-related needs.  (EPA 1.1)</w:t>
            </w:r>
          </w:p>
          <w:p w:rsidRPr="006A6B02" w:rsidR="00132529" w:rsidP="006474C4" w:rsidRDefault="00132529" w14:paraId="156EE73D" w14:textId="456B7FE2">
            <w:pPr>
              <w:pStyle w:val="ListParagraph"/>
              <w:spacing w:after="100" w:line="23" w:lineRule="atLeast"/>
              <w:ind w:left="0"/>
              <w:contextualSpacing w:val="0"/>
              <w:rPr>
                <w:rFonts w:asciiTheme="majorHAnsi" w:hAnsiTheme="majorHAnsi"/>
                <w:sz w:val="21"/>
                <w:szCs w:val="21"/>
              </w:rPr>
            </w:pPr>
          </w:p>
        </w:tc>
        <w:tc>
          <w:tcPr>
            <w:tcW w:w="4680" w:type="dxa"/>
          </w:tcPr>
          <w:p w:rsidRPr="006A6B02" w:rsidR="00132529" w:rsidP="006474C4" w:rsidRDefault="00132529" w14:paraId="5B22ADB1" w14:textId="26DBD4B7">
            <w:pPr>
              <w:pStyle w:val="ListParagraph"/>
              <w:numPr>
                <w:ilvl w:val="0"/>
                <w:numId w:val="18"/>
              </w:numPr>
              <w:spacing w:after="100" w:line="23" w:lineRule="atLeast"/>
              <w:ind w:left="354"/>
              <w:contextualSpacing w:val="0"/>
              <w:rPr>
                <w:rFonts w:asciiTheme="majorHAnsi" w:hAnsiTheme="majorHAnsi"/>
                <w:sz w:val="21"/>
                <w:szCs w:val="21"/>
              </w:rPr>
            </w:pPr>
            <w:r w:rsidRPr="006A6B02">
              <w:rPr>
                <w:rFonts w:cs="Calibri" w:asciiTheme="majorHAnsi" w:hAnsiTheme="majorHAnsi"/>
                <w:sz w:val="21"/>
                <w:szCs w:val="21"/>
              </w:rPr>
              <w:t>Systematically collect information sufficient to identify drug related problems and to support decisions regarding drug therapy.</w:t>
            </w:r>
          </w:p>
          <w:p w:rsidRPr="006A6B02" w:rsidR="009E51EA" w:rsidP="006474C4" w:rsidRDefault="00132529" w14:paraId="3FF551AC" w14:textId="58788397">
            <w:pPr>
              <w:pStyle w:val="ListParagraph"/>
              <w:numPr>
                <w:ilvl w:val="0"/>
                <w:numId w:val="10"/>
              </w:numPr>
              <w:spacing w:after="100" w:line="23" w:lineRule="atLeast"/>
              <w:contextualSpacing w:val="0"/>
              <w:rPr>
                <w:rFonts w:asciiTheme="majorHAnsi" w:hAnsiTheme="majorHAnsi"/>
                <w:sz w:val="21"/>
                <w:szCs w:val="21"/>
              </w:rPr>
            </w:pPr>
            <w:r w:rsidRPr="006A6B02">
              <w:rPr>
                <w:rFonts w:cs="Calibri" w:asciiTheme="majorHAnsi" w:hAnsiTheme="majorHAnsi"/>
                <w:sz w:val="21"/>
                <w:szCs w:val="21"/>
              </w:rPr>
              <w:t>Assess collected information to evaluate/identify drug related problems.</w:t>
            </w:r>
          </w:p>
          <w:p w:rsidRPr="006A6B02" w:rsidR="009E51EA" w:rsidP="006474C4" w:rsidRDefault="009E51EA" w14:paraId="1442947E" w14:textId="47CDB620">
            <w:pPr>
              <w:pStyle w:val="ListParagraph"/>
              <w:numPr>
                <w:ilvl w:val="0"/>
                <w:numId w:val="10"/>
              </w:numPr>
              <w:spacing w:after="100" w:line="23" w:lineRule="atLeast"/>
              <w:contextualSpacing w:val="0"/>
              <w:rPr>
                <w:rFonts w:asciiTheme="majorHAnsi" w:hAnsiTheme="majorHAnsi"/>
                <w:sz w:val="21"/>
                <w:szCs w:val="21"/>
              </w:rPr>
            </w:pPr>
            <w:r w:rsidRPr="006A6B02">
              <w:rPr>
                <w:rFonts w:asciiTheme="majorHAnsi" w:hAnsiTheme="majorHAnsi"/>
                <w:sz w:val="21"/>
                <w:szCs w:val="21"/>
              </w:rPr>
              <w:t>Collect a medication history from a patient or caregiver.</w:t>
            </w:r>
          </w:p>
          <w:p w:rsidRPr="006A6B02" w:rsidR="00132529" w:rsidP="006474C4" w:rsidRDefault="009E51EA" w14:paraId="5AA9BE97" w14:textId="565F3DCE">
            <w:pPr>
              <w:pStyle w:val="ListParagraph"/>
              <w:numPr>
                <w:ilvl w:val="0"/>
                <w:numId w:val="10"/>
              </w:numPr>
              <w:spacing w:after="100" w:line="23" w:lineRule="atLeast"/>
              <w:contextualSpacing w:val="0"/>
              <w:rPr>
                <w:rFonts w:asciiTheme="majorHAnsi" w:hAnsiTheme="majorHAnsi"/>
                <w:sz w:val="21"/>
                <w:szCs w:val="21"/>
              </w:rPr>
            </w:pPr>
            <w:r w:rsidRPr="006A6B02">
              <w:rPr>
                <w:rFonts w:asciiTheme="majorHAnsi" w:hAnsiTheme="majorHAnsi"/>
                <w:sz w:val="21"/>
                <w:szCs w:val="21"/>
              </w:rPr>
              <w:t>Determine a patient’s medication adherence.</w:t>
            </w:r>
          </w:p>
        </w:tc>
      </w:tr>
      <w:tr w:rsidRPr="00EB0523" w:rsidR="00132529" w:rsidTr="00B27D71" w14:paraId="52152F83" w14:textId="77777777">
        <w:tc>
          <w:tcPr>
            <w:tcW w:w="2245" w:type="dxa"/>
            <w:vMerge/>
          </w:tcPr>
          <w:p w:rsidRPr="006A6B02" w:rsidR="00132529" w:rsidP="006474C4" w:rsidRDefault="00132529" w14:paraId="24E2A1F2"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132529" w:rsidP="006474C4" w:rsidRDefault="00132529" w14:paraId="256B9117" w14:textId="651A9647">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1.3. Analyze information to determine the effects of medication therapy, identify medication-related problems, and prioritize health- related needs. (EPA 1.2)</w:t>
            </w:r>
          </w:p>
        </w:tc>
        <w:tc>
          <w:tcPr>
            <w:tcW w:w="4680" w:type="dxa"/>
          </w:tcPr>
          <w:p w:rsidRPr="006A6B02" w:rsidR="009E51EA" w:rsidP="006474C4" w:rsidRDefault="009E51EA" w14:paraId="2C522EC3" w14:textId="3AE9DB80">
            <w:pPr>
              <w:pStyle w:val="ListParagraph"/>
              <w:numPr>
                <w:ilvl w:val="0"/>
                <w:numId w:val="20"/>
              </w:numPr>
              <w:spacing w:after="100" w:line="23" w:lineRule="atLeast"/>
              <w:ind w:left="354"/>
              <w:contextualSpacing w:val="0"/>
              <w:rPr>
                <w:rFonts w:cs="Calibri" w:asciiTheme="majorHAnsi" w:hAnsiTheme="majorHAnsi"/>
                <w:sz w:val="21"/>
                <w:szCs w:val="21"/>
              </w:rPr>
            </w:pPr>
            <w:r w:rsidRPr="006A6B02">
              <w:rPr>
                <w:rFonts w:cs="Calibri" w:asciiTheme="majorHAnsi" w:hAnsiTheme="majorHAnsi"/>
                <w:sz w:val="21"/>
                <w:szCs w:val="21"/>
              </w:rPr>
              <w:t>Interpret laboratory test results.</w:t>
            </w:r>
          </w:p>
          <w:p w:rsidRPr="006A6B02" w:rsidR="009E51EA" w:rsidP="006474C4" w:rsidRDefault="009E51EA" w14:paraId="7DE602F0" w14:textId="2C00D94C">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Identify drug interactions.</w:t>
            </w:r>
          </w:p>
          <w:p w:rsidRPr="006A6B02" w:rsidR="009E51EA" w:rsidP="006474C4" w:rsidRDefault="009E51EA" w14:paraId="5B55DEE4" w14:textId="3D6EBC14">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Compile a prioritized health-related problem list for a patient.</w:t>
            </w:r>
          </w:p>
          <w:p w:rsidRPr="006A6B02" w:rsidR="009E51EA" w:rsidP="006474C4" w:rsidRDefault="009E51EA" w14:paraId="2AA9E078" w14:textId="769ABCE5">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Evaluate an existing drug therapy regimen.</w:t>
            </w:r>
          </w:p>
        </w:tc>
      </w:tr>
      <w:tr w:rsidRPr="00EB0523" w:rsidR="00132529" w:rsidTr="00B27D71" w14:paraId="0B021081" w14:textId="77777777">
        <w:tc>
          <w:tcPr>
            <w:tcW w:w="2245" w:type="dxa"/>
            <w:vMerge/>
          </w:tcPr>
          <w:p w:rsidRPr="006A6B02" w:rsidR="00132529" w:rsidP="006474C4" w:rsidRDefault="00132529" w14:paraId="07D522E0"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132529" w:rsidP="006474C4" w:rsidRDefault="00132529" w14:paraId="229976DA" w14:textId="4B3E3C83">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1.4.  Establish patient-centered goals and create a care plan for a patient in collaboration with the patient, caregiver(s), and other health professionals that is evidence- based and cost-effective.  (EPA 1.3)</w:t>
            </w:r>
          </w:p>
          <w:p w:rsidRPr="006A6B02" w:rsidR="00132529" w:rsidP="006474C4" w:rsidRDefault="00132529" w14:paraId="16A79650" w14:textId="50DF53AA">
            <w:pPr>
              <w:pStyle w:val="ListParagraph"/>
              <w:spacing w:after="100" w:line="23" w:lineRule="atLeast"/>
              <w:ind w:left="0"/>
              <w:contextualSpacing w:val="0"/>
              <w:rPr>
                <w:rFonts w:asciiTheme="majorHAnsi" w:hAnsiTheme="majorHAnsi"/>
                <w:sz w:val="21"/>
                <w:szCs w:val="21"/>
              </w:rPr>
            </w:pPr>
          </w:p>
        </w:tc>
        <w:tc>
          <w:tcPr>
            <w:tcW w:w="4680" w:type="dxa"/>
          </w:tcPr>
          <w:p w:rsidRPr="006A6B02" w:rsidR="00EA056B" w:rsidP="006474C4" w:rsidRDefault="009E51EA" w14:paraId="1AF40225" w14:textId="07C0E803">
            <w:pPr>
              <w:pStyle w:val="ListParagraph"/>
              <w:numPr>
                <w:ilvl w:val="0"/>
                <w:numId w:val="19"/>
              </w:numPr>
              <w:spacing w:after="100" w:line="23" w:lineRule="atLeast"/>
              <w:ind w:left="354"/>
              <w:contextualSpacing w:val="0"/>
              <w:rPr>
                <w:rFonts w:cs="Calibri" w:asciiTheme="majorHAnsi" w:hAnsiTheme="majorHAnsi"/>
                <w:sz w:val="21"/>
                <w:szCs w:val="21"/>
              </w:rPr>
            </w:pPr>
            <w:r w:rsidRPr="006A6B02">
              <w:rPr>
                <w:rFonts w:cs="Calibri" w:asciiTheme="majorHAnsi" w:hAnsiTheme="majorHAnsi"/>
                <w:sz w:val="21"/>
                <w:szCs w:val="21"/>
              </w:rPr>
              <w:t>Follow an evidence-based disease management protocol.</w:t>
            </w:r>
          </w:p>
          <w:p w:rsidRPr="006A6B02" w:rsidR="00EA056B" w:rsidP="006474C4" w:rsidRDefault="009E51EA" w14:paraId="7250A9D6" w14:textId="0B112E19">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Develop a treatment plan with a patient.</w:t>
            </w:r>
          </w:p>
          <w:p w:rsidRPr="006A6B02" w:rsidR="00EA056B" w:rsidP="006474C4" w:rsidRDefault="009E51EA" w14:paraId="4FC237FC" w14:textId="22600ED5">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Manage drug interactions.</w:t>
            </w:r>
          </w:p>
          <w:p w:rsidRPr="006A6B02" w:rsidR="00EA056B" w:rsidP="006474C4" w:rsidRDefault="009E51EA" w14:paraId="015642AA" w14:textId="0CB06441">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Select monitoring parameters to determine the therapeutic and adverse effects related to the treatment plan.</w:t>
            </w:r>
          </w:p>
          <w:p w:rsidRPr="006A6B02" w:rsidR="00EA056B" w:rsidP="006474C4" w:rsidRDefault="00EA056B" w14:paraId="363E319C" w14:textId="503EF04B">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Create a patient-specific education plan.</w:t>
            </w:r>
          </w:p>
        </w:tc>
      </w:tr>
      <w:tr w:rsidRPr="00EB0523" w:rsidR="00132529" w:rsidTr="00B27D71" w14:paraId="4D455DED" w14:textId="77777777">
        <w:tc>
          <w:tcPr>
            <w:tcW w:w="2245" w:type="dxa"/>
            <w:vMerge/>
          </w:tcPr>
          <w:p w:rsidRPr="006A6B02" w:rsidR="00132529" w:rsidP="006474C4" w:rsidRDefault="00132529" w14:paraId="034719EE"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132529" w:rsidP="006474C4" w:rsidRDefault="00132529" w14:paraId="1D2DA568" w14:textId="13634C7B">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1.5.  Implement a care plan in collaboration with the patient, caregivers, and other health professionals.  (EPA 1.4)</w:t>
            </w:r>
          </w:p>
          <w:p w:rsidRPr="006A6B02" w:rsidR="00132529" w:rsidP="006474C4" w:rsidRDefault="00132529" w14:paraId="59BA7A0E" w14:textId="59012D24">
            <w:pPr>
              <w:pStyle w:val="ListParagraph"/>
              <w:spacing w:after="100" w:line="23" w:lineRule="atLeast"/>
              <w:ind w:left="0"/>
              <w:contextualSpacing w:val="0"/>
              <w:rPr>
                <w:rFonts w:asciiTheme="majorHAnsi" w:hAnsiTheme="majorHAnsi"/>
                <w:sz w:val="21"/>
                <w:szCs w:val="21"/>
              </w:rPr>
            </w:pPr>
          </w:p>
        </w:tc>
        <w:tc>
          <w:tcPr>
            <w:tcW w:w="4680" w:type="dxa"/>
          </w:tcPr>
          <w:p w:rsidRPr="006A6B02" w:rsidR="00EA056B" w:rsidP="006474C4" w:rsidRDefault="00EA056B" w14:paraId="4FE20231" w14:textId="41836E39">
            <w:pPr>
              <w:pStyle w:val="ListParagraph"/>
              <w:numPr>
                <w:ilvl w:val="0"/>
                <w:numId w:val="21"/>
              </w:numPr>
              <w:spacing w:after="100" w:line="23" w:lineRule="atLeast"/>
              <w:ind w:left="354"/>
              <w:contextualSpacing w:val="0"/>
              <w:rPr>
                <w:rFonts w:cs="Calibri" w:asciiTheme="majorHAnsi" w:hAnsiTheme="majorHAnsi"/>
                <w:sz w:val="21"/>
                <w:szCs w:val="21"/>
              </w:rPr>
            </w:pPr>
            <w:r w:rsidRPr="006A6B02">
              <w:rPr>
                <w:rFonts w:cs="Calibri" w:asciiTheme="majorHAnsi" w:hAnsiTheme="majorHAnsi"/>
                <w:sz w:val="21"/>
                <w:szCs w:val="21"/>
              </w:rPr>
              <w:t>Write a note that documents the findings, recommendations, and plan from a patient encounter.</w:t>
            </w:r>
          </w:p>
          <w:p w:rsidRPr="006A6B02" w:rsidR="00EA056B" w:rsidP="006474C4" w:rsidRDefault="00EA056B" w14:paraId="0532A749" w14:textId="4D1C984A">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Educate a patient regarding the appropriate use of a new medication, device to administer a medication, or self-monitoring test.</w:t>
            </w:r>
          </w:p>
          <w:p w:rsidRPr="006A6B02" w:rsidR="00EA056B" w:rsidP="006474C4" w:rsidRDefault="00EA056B" w14:paraId="61E94693" w14:textId="729A53CA">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Educate a patient on the use of medication adherence aids.</w:t>
            </w:r>
          </w:p>
        </w:tc>
      </w:tr>
      <w:tr w:rsidRPr="00EB0523" w:rsidR="00132529" w:rsidTr="00B27D71" w14:paraId="230172FF" w14:textId="77777777">
        <w:tc>
          <w:tcPr>
            <w:tcW w:w="2245" w:type="dxa"/>
            <w:vMerge/>
          </w:tcPr>
          <w:p w:rsidRPr="006A6B02" w:rsidR="00132529" w:rsidP="006474C4" w:rsidRDefault="00132529" w14:paraId="02B3B696"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132529" w:rsidP="006474C4" w:rsidRDefault="00132529" w14:paraId="4336B71E" w14:textId="4FE003CF">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1.6.  Follow-up and monitor a care plan (EPA 1.5)</w:t>
            </w:r>
          </w:p>
          <w:p w:rsidRPr="006A6B02" w:rsidR="00132529" w:rsidP="006474C4" w:rsidRDefault="00132529" w14:paraId="43705CD4" w14:textId="337FA702">
            <w:pPr>
              <w:pStyle w:val="ListParagraph"/>
              <w:spacing w:after="100" w:line="23" w:lineRule="atLeast"/>
              <w:ind w:left="0"/>
              <w:contextualSpacing w:val="0"/>
              <w:rPr>
                <w:rFonts w:asciiTheme="majorHAnsi" w:hAnsiTheme="majorHAnsi"/>
                <w:sz w:val="21"/>
                <w:szCs w:val="21"/>
              </w:rPr>
            </w:pPr>
          </w:p>
        </w:tc>
        <w:tc>
          <w:tcPr>
            <w:tcW w:w="4680" w:type="dxa"/>
          </w:tcPr>
          <w:p w:rsidRPr="006A6B02" w:rsidR="00EA056B" w:rsidP="006474C4" w:rsidRDefault="00EA056B" w14:paraId="3DEB20FA" w14:textId="3E794325">
            <w:pPr>
              <w:pStyle w:val="ListParagraph"/>
              <w:numPr>
                <w:ilvl w:val="0"/>
                <w:numId w:val="23"/>
              </w:numPr>
              <w:spacing w:after="100" w:line="23" w:lineRule="atLeast"/>
              <w:ind w:left="354"/>
              <w:contextualSpacing w:val="0"/>
              <w:rPr>
                <w:rFonts w:cs="Calibri" w:asciiTheme="majorHAnsi" w:hAnsiTheme="majorHAnsi"/>
                <w:sz w:val="21"/>
                <w:szCs w:val="21"/>
              </w:rPr>
            </w:pPr>
            <w:r w:rsidRPr="006A6B02">
              <w:rPr>
                <w:rFonts w:cs="Calibri" w:asciiTheme="majorHAnsi" w:hAnsiTheme="majorHAnsi"/>
                <w:sz w:val="21"/>
                <w:szCs w:val="21"/>
              </w:rPr>
              <w:t>Collect monitoring data at the appropriate time interval(s).</w:t>
            </w:r>
          </w:p>
          <w:p w:rsidRPr="006A6B02" w:rsidR="00EA056B" w:rsidP="006474C4" w:rsidRDefault="00EA056B" w14:paraId="06530E8C" w14:textId="61B0B3B9">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Evaluate the selected monitoring parameters to determine the therapeutic and adverse effects related to the treatment plan.</w:t>
            </w:r>
          </w:p>
          <w:p w:rsidRPr="006A6B02" w:rsidR="00EA056B" w:rsidP="006474C4" w:rsidRDefault="00EA056B" w14:paraId="31934D54" w14:textId="49522C8E">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Recommend modifications or adjustments to an existing medication therapy regimen based on patient response.</w:t>
            </w:r>
          </w:p>
          <w:p w:rsidRPr="006A6B02" w:rsidR="00EA056B" w:rsidP="006474C4" w:rsidRDefault="00EA056B" w14:paraId="48A5FDAB" w14:textId="4887B954">
            <w:pPr>
              <w:pStyle w:val="ListParagraph"/>
              <w:numPr>
                <w:ilvl w:val="0"/>
                <w:numId w:val="10"/>
              </w:numPr>
              <w:spacing w:after="100" w:line="23" w:lineRule="atLeast"/>
              <w:contextualSpacing w:val="0"/>
              <w:rPr>
                <w:rFonts w:cs="Calibri" w:asciiTheme="majorHAnsi" w:hAnsiTheme="majorHAnsi"/>
                <w:sz w:val="21"/>
                <w:szCs w:val="21"/>
              </w:rPr>
            </w:pPr>
            <w:r w:rsidRPr="006A6B02">
              <w:rPr>
                <w:rFonts w:cs="Calibri" w:asciiTheme="majorHAnsi" w:hAnsiTheme="majorHAnsi"/>
                <w:sz w:val="21"/>
                <w:szCs w:val="21"/>
              </w:rPr>
              <w:t>Present a patient case to a colleague during a handoff or transition of care.</w:t>
            </w:r>
          </w:p>
        </w:tc>
      </w:tr>
      <w:tr w:rsidRPr="00EB0523" w:rsidR="00E129B6" w:rsidTr="00B27D71" w14:paraId="540BB8B7" w14:textId="77777777">
        <w:tc>
          <w:tcPr>
            <w:tcW w:w="2245" w:type="dxa"/>
            <w:vMerge/>
          </w:tcPr>
          <w:p w:rsidRPr="006A6B02" w:rsidR="007062E8" w:rsidP="006474C4" w:rsidRDefault="007062E8" w14:paraId="59CA8C9A"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7062E8" w:rsidP="006474C4" w:rsidRDefault="00132529" w14:paraId="4E05A4EF" w14:textId="53376F0C">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1.7</w:t>
            </w:r>
            <w:r w:rsidRPr="006A6B02" w:rsidR="007062E8">
              <w:rPr>
                <w:rFonts w:asciiTheme="majorHAnsi" w:hAnsiTheme="majorHAnsi"/>
                <w:sz w:val="21"/>
                <w:szCs w:val="21"/>
              </w:rPr>
              <w:t xml:space="preserve">. Efficiently and appropriately optimize patient-specific outcomes for acute care patients using the Pharmacist Patient Care Process (PPCP). (PPC </w:t>
            </w:r>
            <w:r w:rsidRPr="006A6B02" w:rsidR="00A32CC3">
              <w:rPr>
                <w:rFonts w:asciiTheme="majorHAnsi" w:hAnsiTheme="majorHAnsi"/>
                <w:sz w:val="21"/>
                <w:szCs w:val="21"/>
              </w:rPr>
              <w:t>2</w:t>
            </w:r>
            <w:r w:rsidRPr="006A6B02" w:rsidR="007062E8">
              <w:rPr>
                <w:rFonts w:asciiTheme="majorHAnsi" w:hAnsiTheme="majorHAnsi"/>
                <w:sz w:val="21"/>
                <w:szCs w:val="21"/>
              </w:rPr>
              <w:t>)</w:t>
            </w:r>
          </w:p>
        </w:tc>
        <w:tc>
          <w:tcPr>
            <w:tcW w:w="4680" w:type="dxa"/>
          </w:tcPr>
          <w:p w:rsidRPr="006A6B02" w:rsidR="00493E0A" w:rsidP="006474C4" w:rsidRDefault="007062E8" w14:paraId="75108283" w14:textId="463998AE">
            <w:pPr>
              <w:pStyle w:val="ListParagraph"/>
              <w:numPr>
                <w:ilvl w:val="0"/>
                <w:numId w:val="22"/>
              </w:numPr>
              <w:spacing w:after="100" w:line="23" w:lineRule="atLeast"/>
              <w:ind w:left="354"/>
              <w:contextualSpacing w:val="0"/>
              <w:rPr>
                <w:rFonts w:asciiTheme="majorHAnsi" w:hAnsiTheme="majorHAnsi"/>
                <w:sz w:val="21"/>
                <w:szCs w:val="21"/>
              </w:rPr>
            </w:pPr>
            <w:r w:rsidRPr="006A6B02">
              <w:rPr>
                <w:rFonts w:cs="Calibri" w:asciiTheme="majorHAnsi" w:hAnsiTheme="majorHAnsi"/>
                <w:sz w:val="21"/>
                <w:szCs w:val="21"/>
              </w:rPr>
              <w:t xml:space="preserve">Make decisions about a </w:t>
            </w:r>
            <w:r w:rsidRPr="006A6B02">
              <w:rPr>
                <w:rFonts w:cs="Calibri" w:asciiTheme="majorHAnsi" w:hAnsiTheme="majorHAnsi"/>
                <w:iCs/>
                <w:sz w:val="21"/>
                <w:szCs w:val="21"/>
              </w:rPr>
              <w:t>care</w:t>
            </w:r>
            <w:r w:rsidRPr="006A6B02">
              <w:rPr>
                <w:rFonts w:cs="Calibri" w:asciiTheme="majorHAnsi" w:hAnsiTheme="majorHAnsi"/>
                <w:sz w:val="21"/>
                <w:szCs w:val="21"/>
              </w:rPr>
              <w:t xml:space="preserve"> plan for treatment; prevention; and wellness to optimize patient outcomes that includes, but not limited to, strategies that overcome patient-specific barriers to care.</w:t>
            </w:r>
          </w:p>
          <w:p w:rsidRPr="006A6B02" w:rsidR="00493E0A" w:rsidP="006474C4" w:rsidRDefault="007062E8" w14:paraId="63384ACF" w14:textId="5DD9BF3A">
            <w:pPr>
              <w:pStyle w:val="ListParagraph"/>
              <w:numPr>
                <w:ilvl w:val="0"/>
                <w:numId w:val="10"/>
              </w:numPr>
              <w:spacing w:after="100" w:line="23" w:lineRule="atLeast"/>
              <w:contextualSpacing w:val="0"/>
              <w:rPr>
                <w:rFonts w:asciiTheme="majorHAnsi" w:hAnsiTheme="majorHAnsi"/>
                <w:sz w:val="21"/>
                <w:szCs w:val="21"/>
              </w:rPr>
            </w:pPr>
            <w:r w:rsidRPr="006A6B02">
              <w:rPr>
                <w:rFonts w:cs="Calibri" w:asciiTheme="majorHAnsi" w:hAnsiTheme="majorHAnsi"/>
                <w:sz w:val="21"/>
                <w:szCs w:val="21"/>
              </w:rPr>
              <w:t xml:space="preserve">Implement a care plan in collaboration with health care team and patient </w:t>
            </w:r>
            <w:r w:rsidRPr="006A6B02">
              <w:rPr>
                <w:rFonts w:cs="Calibri" w:asciiTheme="majorHAnsi" w:hAnsiTheme="majorHAnsi"/>
                <w:iCs/>
                <w:sz w:val="21"/>
                <w:szCs w:val="21"/>
              </w:rPr>
              <w:t>that includes</w:t>
            </w:r>
            <w:r w:rsidRPr="006A6B02">
              <w:rPr>
                <w:rFonts w:cs="Calibri" w:asciiTheme="majorHAnsi" w:hAnsiTheme="majorHAnsi"/>
                <w:sz w:val="21"/>
                <w:szCs w:val="21"/>
              </w:rPr>
              <w:t xml:space="preserve"> monitoring and continuity of care, </w:t>
            </w:r>
            <w:r w:rsidRPr="006A6B02">
              <w:rPr>
                <w:rFonts w:cs="Calibri" w:asciiTheme="majorHAnsi" w:hAnsiTheme="majorHAnsi"/>
                <w:iCs/>
                <w:sz w:val="21"/>
                <w:szCs w:val="21"/>
              </w:rPr>
              <w:t>and</w:t>
            </w:r>
            <w:r w:rsidRPr="006A6B02">
              <w:rPr>
                <w:rFonts w:cs="Calibri" w:asciiTheme="majorHAnsi" w:hAnsiTheme="majorHAnsi"/>
                <w:sz w:val="21"/>
                <w:szCs w:val="21"/>
              </w:rPr>
              <w:t xml:space="preserve"> considerations for triage, patient referral, and follow-up.</w:t>
            </w:r>
          </w:p>
          <w:p w:rsidRPr="006A6B02" w:rsidR="00493E0A" w:rsidP="006474C4" w:rsidRDefault="007062E8" w14:paraId="2A427EEB" w14:textId="4CEBDB51">
            <w:pPr>
              <w:pStyle w:val="ListParagraph"/>
              <w:numPr>
                <w:ilvl w:val="0"/>
                <w:numId w:val="10"/>
              </w:numPr>
              <w:spacing w:after="100" w:line="23" w:lineRule="atLeast"/>
              <w:contextualSpacing w:val="0"/>
              <w:rPr>
                <w:rFonts w:asciiTheme="majorHAnsi" w:hAnsiTheme="majorHAnsi"/>
                <w:sz w:val="21"/>
                <w:szCs w:val="21"/>
              </w:rPr>
            </w:pPr>
            <w:r w:rsidRPr="006A6B02">
              <w:rPr>
                <w:rFonts w:cs="Calibri" w:asciiTheme="majorHAnsi" w:hAnsiTheme="majorHAnsi"/>
                <w:sz w:val="21"/>
                <w:szCs w:val="21"/>
              </w:rPr>
              <w:t>Monitor and evaluate care plan, make needed adjustments.</w:t>
            </w:r>
          </w:p>
        </w:tc>
      </w:tr>
      <w:tr w:rsidRPr="00EB0523" w:rsidR="00E129B6" w:rsidTr="00B27D71" w14:paraId="6E3F66FB" w14:textId="77777777">
        <w:tc>
          <w:tcPr>
            <w:tcW w:w="2245" w:type="dxa"/>
            <w:vMerge/>
          </w:tcPr>
          <w:p w:rsidRPr="006A6B02" w:rsidR="007062E8" w:rsidP="006474C4" w:rsidRDefault="007062E8" w14:paraId="60BA246D"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7062E8" w:rsidP="006474C4" w:rsidRDefault="00132529" w14:paraId="04F30B49" w14:textId="2F367A34">
            <w:pPr>
              <w:pStyle w:val="ListParagraph"/>
              <w:spacing w:after="100" w:line="23" w:lineRule="atLeast"/>
              <w:ind w:left="0"/>
              <w:contextualSpacing w:val="0"/>
              <w:rPr>
                <w:rFonts w:asciiTheme="majorHAnsi" w:hAnsiTheme="majorHAnsi"/>
                <w:sz w:val="21"/>
                <w:szCs w:val="21"/>
              </w:rPr>
            </w:pPr>
            <w:r w:rsidRPr="006A6B02">
              <w:rPr>
                <w:rFonts w:cs="GothamBook" w:asciiTheme="majorHAnsi" w:hAnsiTheme="majorHAnsi"/>
                <w:sz w:val="21"/>
                <w:szCs w:val="21"/>
              </w:rPr>
              <w:t>1.8</w:t>
            </w:r>
            <w:r w:rsidRPr="006A6B02" w:rsidR="007062E8">
              <w:rPr>
                <w:rFonts w:cs="GothamBook" w:asciiTheme="majorHAnsi" w:hAnsiTheme="majorHAnsi"/>
                <w:sz w:val="21"/>
                <w:szCs w:val="21"/>
              </w:rPr>
              <w:t>. Accurately prioritize multiple patient care responsibilities/needs in times of high activity and workload. (PPC 3)</w:t>
            </w:r>
          </w:p>
        </w:tc>
        <w:tc>
          <w:tcPr>
            <w:tcW w:w="4680" w:type="dxa"/>
          </w:tcPr>
          <w:p w:rsidRPr="006A6B02" w:rsidR="00493E0A" w:rsidP="006474C4" w:rsidRDefault="007062E8" w14:paraId="1588F78E" w14:textId="33925EA2">
            <w:pPr>
              <w:pStyle w:val="ListParagraph"/>
              <w:numPr>
                <w:ilvl w:val="0"/>
                <w:numId w:val="24"/>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Determine which patient’s needs should be addressed first</w:t>
            </w:r>
            <w:r w:rsidRPr="006A6B02" w:rsidR="000339ED">
              <w:rPr>
                <w:rFonts w:asciiTheme="majorHAnsi" w:hAnsiTheme="majorHAnsi"/>
                <w:sz w:val="21"/>
                <w:szCs w:val="21"/>
              </w:rPr>
              <w:t>.</w:t>
            </w:r>
          </w:p>
          <w:p w:rsidRPr="006A6B02" w:rsidR="00493E0A" w:rsidP="006474C4" w:rsidRDefault="007062E8" w14:paraId="54E12F34" w14:textId="6D7B0DB9">
            <w:pPr>
              <w:pStyle w:val="ListParagraph"/>
              <w:numPr>
                <w:ilvl w:val="0"/>
                <w:numId w:val="8"/>
              </w:numPr>
              <w:spacing w:after="100" w:line="23" w:lineRule="atLeast"/>
              <w:contextualSpacing w:val="0"/>
              <w:rPr>
                <w:rFonts w:asciiTheme="majorHAnsi" w:hAnsiTheme="majorHAnsi"/>
                <w:sz w:val="21"/>
                <w:szCs w:val="21"/>
              </w:rPr>
            </w:pPr>
            <w:r w:rsidRPr="006A6B02">
              <w:rPr>
                <w:rFonts w:asciiTheme="majorHAnsi" w:hAnsiTheme="majorHAnsi"/>
                <w:sz w:val="21"/>
                <w:szCs w:val="21"/>
              </w:rPr>
              <w:t>Address patient needs within an appropriate time, based on priority/acuity.</w:t>
            </w:r>
          </w:p>
          <w:p w:rsidRPr="006A6B02" w:rsidR="00493E0A" w:rsidP="006474C4" w:rsidRDefault="007062E8" w14:paraId="789B05EE" w14:textId="7D1076E1">
            <w:pPr>
              <w:pStyle w:val="ListParagraph"/>
              <w:numPr>
                <w:ilvl w:val="0"/>
                <w:numId w:val="8"/>
              </w:numPr>
              <w:spacing w:after="100" w:line="23" w:lineRule="atLeast"/>
              <w:contextualSpacing w:val="0"/>
              <w:rPr>
                <w:rFonts w:asciiTheme="majorHAnsi" w:hAnsiTheme="majorHAnsi"/>
                <w:sz w:val="21"/>
                <w:szCs w:val="21"/>
              </w:rPr>
            </w:pPr>
            <w:r w:rsidRPr="006A6B02">
              <w:rPr>
                <w:rFonts w:asciiTheme="majorHAnsi" w:hAnsiTheme="majorHAnsi"/>
                <w:sz w:val="21"/>
                <w:szCs w:val="21"/>
              </w:rPr>
              <w:t>Communicate clearly and appropriately regarding patient work that is unable to be completed during an assigned work shift (ie. hand-off).</w:t>
            </w:r>
          </w:p>
        </w:tc>
      </w:tr>
      <w:tr w:rsidRPr="00EB0523" w:rsidR="00E129B6" w:rsidTr="00B27D71" w14:paraId="27A2446D" w14:textId="77777777">
        <w:tc>
          <w:tcPr>
            <w:tcW w:w="2245" w:type="dxa"/>
            <w:vMerge/>
          </w:tcPr>
          <w:p w:rsidRPr="006A6B02" w:rsidR="007062E8" w:rsidP="006474C4" w:rsidRDefault="007062E8" w14:paraId="115E9E34"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7062E8" w:rsidP="006474C4" w:rsidRDefault="00132529" w14:paraId="5B2847B8" w14:textId="4EAD9A13">
            <w:pPr>
              <w:pStyle w:val="ListParagraph"/>
              <w:spacing w:after="100" w:line="23" w:lineRule="atLeast"/>
              <w:ind w:left="0"/>
              <w:contextualSpacing w:val="0"/>
              <w:rPr>
                <w:rFonts w:asciiTheme="majorHAnsi" w:hAnsiTheme="majorHAnsi"/>
                <w:sz w:val="21"/>
                <w:szCs w:val="21"/>
              </w:rPr>
            </w:pPr>
            <w:r w:rsidRPr="006A6B02">
              <w:rPr>
                <w:rFonts w:cs="GothamBook" w:asciiTheme="majorHAnsi" w:hAnsiTheme="majorHAnsi"/>
                <w:sz w:val="21"/>
                <w:szCs w:val="21"/>
              </w:rPr>
              <w:t>1.9.</w:t>
            </w:r>
            <w:r w:rsidRPr="006A6B02" w:rsidR="007062E8">
              <w:rPr>
                <w:rFonts w:cs="GothamBook" w:asciiTheme="majorHAnsi" w:hAnsiTheme="majorHAnsi"/>
                <w:sz w:val="21"/>
                <w:szCs w:val="21"/>
              </w:rPr>
              <w:t xml:space="preserve"> Apply pharmacokinetic dosing principles for a variety of commonly used drugs to determine the correct dose. (PPC 4)</w:t>
            </w:r>
          </w:p>
        </w:tc>
        <w:tc>
          <w:tcPr>
            <w:tcW w:w="4680" w:type="dxa"/>
          </w:tcPr>
          <w:p w:rsidRPr="006A6B02" w:rsidR="00493E0A" w:rsidP="006474C4" w:rsidRDefault="007062E8" w14:paraId="3506FF46" w14:textId="51BFAF42">
            <w:pPr>
              <w:pStyle w:val="ListParagraph"/>
              <w:numPr>
                <w:ilvl w:val="0"/>
                <w:numId w:val="25"/>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Accurately adjust doses according to patient’s renal and/or hepatic function.</w:t>
            </w:r>
          </w:p>
          <w:p w:rsidRPr="006A6B02" w:rsidR="00493E0A" w:rsidP="006474C4" w:rsidRDefault="007062E8" w14:paraId="77A755F3" w14:textId="247A9376">
            <w:pPr>
              <w:pStyle w:val="ListParagraph"/>
              <w:numPr>
                <w:ilvl w:val="0"/>
                <w:numId w:val="7"/>
              </w:numPr>
              <w:spacing w:after="100" w:line="23" w:lineRule="atLeast"/>
              <w:contextualSpacing w:val="0"/>
              <w:rPr>
                <w:rFonts w:asciiTheme="majorHAnsi" w:hAnsiTheme="majorHAnsi"/>
                <w:sz w:val="21"/>
                <w:szCs w:val="21"/>
              </w:rPr>
            </w:pPr>
            <w:r w:rsidRPr="006A6B02">
              <w:rPr>
                <w:rFonts w:asciiTheme="majorHAnsi" w:hAnsiTheme="majorHAnsi"/>
                <w:sz w:val="21"/>
                <w:szCs w:val="21"/>
              </w:rPr>
              <w:t>Perform dose calculations for drugs that require monitoring for peak and trough concentrations.</w:t>
            </w:r>
          </w:p>
          <w:p w:rsidRPr="006A6B02" w:rsidR="00493E0A" w:rsidP="006474C4" w:rsidRDefault="007062E8" w14:paraId="39059E9A" w14:textId="0F7E6ACB">
            <w:pPr>
              <w:pStyle w:val="ListParagraph"/>
              <w:numPr>
                <w:ilvl w:val="0"/>
                <w:numId w:val="7"/>
              </w:numPr>
              <w:spacing w:after="100" w:line="23" w:lineRule="atLeast"/>
              <w:contextualSpacing w:val="0"/>
              <w:rPr>
                <w:rFonts w:asciiTheme="majorHAnsi" w:hAnsiTheme="majorHAnsi"/>
                <w:sz w:val="21"/>
                <w:szCs w:val="21"/>
              </w:rPr>
            </w:pPr>
            <w:r w:rsidRPr="006A6B02">
              <w:rPr>
                <w:rFonts w:asciiTheme="majorHAnsi" w:hAnsiTheme="majorHAnsi"/>
                <w:sz w:val="21"/>
                <w:szCs w:val="21"/>
              </w:rPr>
              <w:t>Participate in dosing protocols that pharmacists are responsible for in the practice site.</w:t>
            </w:r>
          </w:p>
        </w:tc>
      </w:tr>
    </w:tbl>
    <w:p w:rsidR="006474C4" w:rsidRDefault="006474C4" w14:paraId="26EBDAB1" w14:textId="77777777">
      <w:r>
        <w:br w:type="page"/>
      </w:r>
    </w:p>
    <w:tbl>
      <w:tblPr>
        <w:tblStyle w:val="TableGrid"/>
        <w:tblW w:w="9715" w:type="dxa"/>
        <w:tblLook w:val="04A0" w:firstRow="1" w:lastRow="0" w:firstColumn="1" w:lastColumn="0" w:noHBand="0" w:noVBand="1"/>
      </w:tblPr>
      <w:tblGrid>
        <w:gridCol w:w="2245"/>
        <w:gridCol w:w="2790"/>
        <w:gridCol w:w="4680"/>
      </w:tblGrid>
      <w:tr w:rsidRPr="00EB0523" w:rsidR="00132529" w:rsidTr="00B27D71" w14:paraId="46140E0B" w14:textId="77777777">
        <w:trPr>
          <w:trHeight w:val="288"/>
        </w:trPr>
        <w:tc>
          <w:tcPr>
            <w:tcW w:w="9715" w:type="dxa"/>
            <w:gridSpan w:val="3"/>
            <w:shd w:val="clear" w:color="auto" w:fill="000000" w:themeFill="text1"/>
          </w:tcPr>
          <w:p w:rsidRPr="006A6B02" w:rsidR="00132529" w:rsidP="006474C4" w:rsidRDefault="00132529" w14:paraId="5D0FE6BF" w14:textId="16FA99D2">
            <w:pPr>
              <w:pStyle w:val="ListParagraph"/>
              <w:spacing w:after="100" w:line="23" w:lineRule="atLeast"/>
              <w:ind w:left="0"/>
              <w:contextualSpacing w:val="0"/>
              <w:rPr>
                <w:rFonts w:asciiTheme="majorHAnsi" w:hAnsiTheme="majorHAnsi"/>
                <w:b/>
                <w:sz w:val="21"/>
                <w:szCs w:val="21"/>
              </w:rPr>
            </w:pPr>
            <w:r w:rsidRPr="006A6B02">
              <w:rPr>
                <w:rFonts w:asciiTheme="majorHAnsi" w:hAnsiTheme="majorHAnsi"/>
                <w:b/>
                <w:color w:val="FFFFFF" w:themeColor="background1"/>
                <w:sz w:val="21"/>
                <w:szCs w:val="21"/>
              </w:rPr>
              <w:lastRenderedPageBreak/>
              <w:t>Goal 2: Communication and Education</w:t>
            </w:r>
          </w:p>
        </w:tc>
      </w:tr>
      <w:tr w:rsidRPr="00EB0523" w:rsidR="00E129B6" w:rsidTr="00B27D71" w14:paraId="43BDAEFB" w14:textId="77777777">
        <w:tc>
          <w:tcPr>
            <w:tcW w:w="2245" w:type="dxa"/>
            <w:vMerge w:val="restart"/>
          </w:tcPr>
          <w:p w:rsidR="00EA32DD" w:rsidP="006474C4" w:rsidRDefault="00132529" w14:paraId="13D7131D" w14:textId="77777777">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
                <w:sz w:val="21"/>
                <w:szCs w:val="21"/>
              </w:rPr>
              <w:t xml:space="preserve">Objective </w:t>
            </w:r>
            <w:r w:rsidRPr="006A6B02" w:rsidR="00935196">
              <w:rPr>
                <w:rFonts w:asciiTheme="majorHAnsi" w:hAnsiTheme="majorHAnsi"/>
                <w:b/>
                <w:sz w:val="21"/>
                <w:szCs w:val="21"/>
              </w:rPr>
              <w:t>2:</w:t>
            </w:r>
            <w:r w:rsidRPr="006A6B02" w:rsidR="00935196">
              <w:rPr>
                <w:rFonts w:asciiTheme="majorHAnsi" w:hAnsiTheme="majorHAnsi"/>
                <w:bCs/>
                <w:sz w:val="21"/>
                <w:szCs w:val="21"/>
              </w:rPr>
              <w:t xml:space="preserve"> </w:t>
            </w:r>
          </w:p>
          <w:p w:rsidRPr="006A6B02" w:rsidR="00935196" w:rsidP="006474C4" w:rsidRDefault="00935196" w14:paraId="474543A3" w14:textId="753BD7EA">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Cs/>
                <w:sz w:val="21"/>
                <w:szCs w:val="21"/>
              </w:rPr>
              <w:t xml:space="preserve">Utilize appropriate education and communication strategies for a diverse patient population.  </w:t>
            </w:r>
          </w:p>
          <w:p w:rsidRPr="006A6B02" w:rsidR="00935196" w:rsidP="006474C4" w:rsidRDefault="00935196" w14:paraId="17E1EF65" w14:textId="77777777">
            <w:pPr>
              <w:pStyle w:val="ListParagraph"/>
              <w:spacing w:after="100" w:line="23" w:lineRule="atLeast"/>
              <w:ind w:left="0"/>
              <w:contextualSpacing w:val="0"/>
              <w:rPr>
                <w:rFonts w:asciiTheme="majorHAnsi" w:hAnsiTheme="majorHAnsi"/>
                <w:bCs/>
                <w:sz w:val="21"/>
                <w:szCs w:val="21"/>
              </w:rPr>
            </w:pPr>
          </w:p>
          <w:p w:rsidRPr="006A6B02" w:rsidR="007062E8" w:rsidP="006474C4" w:rsidRDefault="004B4C6A" w14:paraId="6DB7EF1A" w14:textId="2DBE61DA">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Cs/>
                <w:sz w:val="21"/>
                <w:szCs w:val="21"/>
              </w:rPr>
              <w:t>[</w:t>
            </w:r>
            <w:r w:rsidRPr="006A6B02" w:rsidR="007062E8">
              <w:rPr>
                <w:rFonts w:asciiTheme="majorHAnsi" w:hAnsiTheme="majorHAnsi"/>
                <w:bCs/>
                <w:sz w:val="21"/>
                <w:szCs w:val="21"/>
              </w:rPr>
              <w:t>Communication and Education (C&amp;E)</w:t>
            </w:r>
            <w:r w:rsidRPr="006A6B02">
              <w:rPr>
                <w:rFonts w:asciiTheme="majorHAnsi" w:hAnsiTheme="majorHAnsi"/>
                <w:bCs/>
                <w:sz w:val="21"/>
                <w:szCs w:val="21"/>
              </w:rPr>
              <w:t>]</w:t>
            </w:r>
          </w:p>
        </w:tc>
        <w:tc>
          <w:tcPr>
            <w:tcW w:w="2790" w:type="dxa"/>
          </w:tcPr>
          <w:p w:rsidRPr="006A6B02" w:rsidR="007062E8" w:rsidP="006474C4" w:rsidRDefault="00766B62" w14:paraId="32641E3A" w14:textId="0B5DC041">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2.1</w:t>
            </w:r>
            <w:r w:rsidRPr="006A6B02" w:rsidR="007062E8">
              <w:rPr>
                <w:rFonts w:asciiTheme="majorHAnsi" w:hAnsiTheme="majorHAnsi"/>
                <w:sz w:val="21"/>
                <w:szCs w:val="21"/>
              </w:rPr>
              <w:t>. Document patient care activities clearly and concisely to reflect the PPCP in the appropriate site-specific health record system(s).</w:t>
            </w:r>
            <w:r w:rsidRPr="006A6B02" w:rsidR="007062E8">
              <w:rPr>
                <w:rFonts w:cs="Calibri" w:asciiTheme="majorHAnsi" w:hAnsiTheme="majorHAnsi"/>
                <w:sz w:val="21"/>
                <w:szCs w:val="21"/>
              </w:rPr>
              <w:t xml:space="preserve">  (C&amp;E 1)</w:t>
            </w:r>
          </w:p>
        </w:tc>
        <w:tc>
          <w:tcPr>
            <w:tcW w:w="4680" w:type="dxa"/>
          </w:tcPr>
          <w:p w:rsidRPr="006A6B02" w:rsidR="00493E0A" w:rsidP="006474C4" w:rsidRDefault="00ED76AD" w14:paraId="2F5AEADD" w14:textId="7EC02F01">
            <w:pPr>
              <w:pStyle w:val="ListParagraph"/>
              <w:numPr>
                <w:ilvl w:val="0"/>
                <w:numId w:val="27"/>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Document clinical activity</w:t>
            </w:r>
            <w:r w:rsidRPr="006A6B02" w:rsidR="007062E8">
              <w:rPr>
                <w:rFonts w:asciiTheme="majorHAnsi" w:hAnsiTheme="majorHAnsi"/>
                <w:sz w:val="21"/>
                <w:szCs w:val="21"/>
              </w:rPr>
              <w:t xml:space="preserve"> in the patient’s medical record</w:t>
            </w:r>
            <w:r w:rsidRPr="006A6B02" w:rsidR="000339ED">
              <w:rPr>
                <w:rFonts w:asciiTheme="majorHAnsi" w:hAnsiTheme="majorHAnsi"/>
                <w:sz w:val="21"/>
                <w:szCs w:val="21"/>
              </w:rPr>
              <w:t>.</w:t>
            </w:r>
          </w:p>
          <w:p w:rsidRPr="006A6B02" w:rsidR="00493E0A" w:rsidP="006474C4" w:rsidRDefault="007062E8" w14:paraId="2CE726C5" w14:textId="50EBAA09">
            <w:pPr>
              <w:pStyle w:val="ListParagraph"/>
              <w:numPr>
                <w:ilvl w:val="0"/>
                <w:numId w:val="11"/>
              </w:numPr>
              <w:spacing w:after="100" w:line="23" w:lineRule="atLeast"/>
              <w:contextualSpacing w:val="0"/>
              <w:rPr>
                <w:rFonts w:asciiTheme="majorHAnsi" w:hAnsiTheme="majorHAnsi"/>
                <w:sz w:val="21"/>
                <w:szCs w:val="21"/>
              </w:rPr>
            </w:pPr>
            <w:r w:rsidRPr="006A6B02">
              <w:rPr>
                <w:rFonts w:asciiTheme="majorHAnsi" w:hAnsiTheme="majorHAnsi"/>
                <w:sz w:val="21"/>
                <w:szCs w:val="21"/>
              </w:rPr>
              <w:t>Document pharmacist activities as part of a clinical intervention tracking system (where appropriate)</w:t>
            </w:r>
            <w:r w:rsidRPr="006A6B02" w:rsidR="000339ED">
              <w:rPr>
                <w:rFonts w:asciiTheme="majorHAnsi" w:hAnsiTheme="majorHAnsi"/>
                <w:sz w:val="21"/>
                <w:szCs w:val="21"/>
              </w:rPr>
              <w:t>.</w:t>
            </w:r>
          </w:p>
          <w:p w:rsidRPr="006A6B02" w:rsidR="00493E0A" w:rsidP="006474C4" w:rsidRDefault="007062E8" w14:paraId="0587A792" w14:textId="1044FE1B">
            <w:pPr>
              <w:pStyle w:val="ListParagraph"/>
              <w:numPr>
                <w:ilvl w:val="0"/>
                <w:numId w:val="11"/>
              </w:numPr>
              <w:spacing w:after="100" w:line="23" w:lineRule="atLeast"/>
              <w:contextualSpacing w:val="0"/>
              <w:rPr>
                <w:rFonts w:asciiTheme="majorHAnsi" w:hAnsiTheme="majorHAnsi"/>
                <w:sz w:val="21"/>
                <w:szCs w:val="21"/>
              </w:rPr>
            </w:pPr>
            <w:r w:rsidRPr="006A6B02">
              <w:rPr>
                <w:rFonts w:asciiTheme="majorHAnsi" w:hAnsiTheme="majorHAnsi"/>
                <w:sz w:val="21"/>
                <w:szCs w:val="21"/>
              </w:rPr>
              <w:t>Document treatment plans under protocol (eg. Vanc</w:t>
            </w:r>
            <w:r w:rsidRPr="006A6B02" w:rsidR="00BC2ADA">
              <w:rPr>
                <w:rFonts w:asciiTheme="majorHAnsi" w:hAnsiTheme="majorHAnsi"/>
                <w:sz w:val="21"/>
                <w:szCs w:val="21"/>
              </w:rPr>
              <w:t>o</w:t>
            </w:r>
            <w:r w:rsidRPr="006A6B02">
              <w:rPr>
                <w:rFonts w:asciiTheme="majorHAnsi" w:hAnsiTheme="majorHAnsi"/>
                <w:sz w:val="21"/>
                <w:szCs w:val="21"/>
              </w:rPr>
              <w:t>mycin, anticoag)</w:t>
            </w:r>
            <w:r w:rsidRPr="006A6B02" w:rsidR="000339ED">
              <w:rPr>
                <w:rFonts w:asciiTheme="majorHAnsi" w:hAnsiTheme="majorHAnsi"/>
                <w:sz w:val="21"/>
                <w:szCs w:val="21"/>
              </w:rPr>
              <w:t>.</w:t>
            </w:r>
          </w:p>
          <w:p w:rsidRPr="006A6B02" w:rsidR="00493E0A" w:rsidP="006474C4" w:rsidRDefault="007062E8" w14:paraId="2EDD237B" w14:textId="71415267">
            <w:pPr>
              <w:pStyle w:val="ListParagraph"/>
              <w:numPr>
                <w:ilvl w:val="0"/>
                <w:numId w:val="11"/>
              </w:numPr>
              <w:spacing w:after="100" w:line="23" w:lineRule="atLeast"/>
              <w:contextualSpacing w:val="0"/>
              <w:rPr>
                <w:rFonts w:asciiTheme="majorHAnsi" w:hAnsiTheme="majorHAnsi"/>
                <w:sz w:val="21"/>
                <w:szCs w:val="21"/>
              </w:rPr>
            </w:pPr>
            <w:r w:rsidRPr="006A6B02">
              <w:rPr>
                <w:rFonts w:asciiTheme="majorHAnsi" w:hAnsiTheme="majorHAnsi"/>
                <w:sz w:val="21"/>
                <w:szCs w:val="21"/>
              </w:rPr>
              <w:t xml:space="preserve">Document medication histories/reconciliation in </w:t>
            </w:r>
            <w:r w:rsidRPr="006A6B02" w:rsidR="00493E0A">
              <w:rPr>
                <w:rFonts w:asciiTheme="majorHAnsi" w:hAnsiTheme="majorHAnsi"/>
                <w:sz w:val="21"/>
                <w:szCs w:val="21"/>
              </w:rPr>
              <w:t>EMR</w:t>
            </w:r>
            <w:r w:rsidRPr="006A6B02" w:rsidR="000339ED">
              <w:rPr>
                <w:rFonts w:asciiTheme="majorHAnsi" w:hAnsiTheme="majorHAnsi"/>
                <w:sz w:val="21"/>
                <w:szCs w:val="21"/>
              </w:rPr>
              <w:t>.</w:t>
            </w:r>
          </w:p>
          <w:p w:rsidRPr="006A6B02" w:rsidR="00493E0A" w:rsidP="006474C4" w:rsidRDefault="007062E8" w14:paraId="43D0FE6F" w14:textId="1F8D383D">
            <w:pPr>
              <w:pStyle w:val="ListParagraph"/>
              <w:numPr>
                <w:ilvl w:val="0"/>
                <w:numId w:val="11"/>
              </w:numPr>
              <w:spacing w:after="100" w:line="23" w:lineRule="atLeast"/>
              <w:contextualSpacing w:val="0"/>
              <w:rPr>
                <w:rFonts w:asciiTheme="majorHAnsi" w:hAnsiTheme="majorHAnsi"/>
                <w:sz w:val="21"/>
                <w:szCs w:val="21"/>
              </w:rPr>
            </w:pPr>
            <w:r w:rsidRPr="006A6B02">
              <w:rPr>
                <w:rFonts w:asciiTheme="majorHAnsi" w:hAnsiTheme="majorHAnsi"/>
                <w:sz w:val="21"/>
                <w:szCs w:val="21"/>
              </w:rPr>
              <w:t>Document patient education encounters</w:t>
            </w:r>
            <w:r w:rsidRPr="006A6B02" w:rsidR="000339ED">
              <w:rPr>
                <w:rFonts w:asciiTheme="majorHAnsi" w:hAnsiTheme="majorHAnsi"/>
                <w:sz w:val="21"/>
                <w:szCs w:val="21"/>
              </w:rPr>
              <w:t>.</w:t>
            </w:r>
          </w:p>
        </w:tc>
      </w:tr>
      <w:tr w:rsidRPr="00EB0523" w:rsidR="00E129B6" w:rsidTr="00B27D71" w14:paraId="72EDC560" w14:textId="77777777">
        <w:tc>
          <w:tcPr>
            <w:tcW w:w="2245" w:type="dxa"/>
            <w:vMerge/>
          </w:tcPr>
          <w:p w:rsidRPr="006A6B02" w:rsidR="007062E8" w:rsidP="006474C4" w:rsidRDefault="007062E8" w14:paraId="5EEEB809"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7062E8" w:rsidP="006474C4" w:rsidRDefault="00766B62" w14:paraId="1CE0A284" w14:textId="2B7E43D6">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2.</w:t>
            </w:r>
            <w:r w:rsidRPr="006A6B02" w:rsidR="007062E8">
              <w:rPr>
                <w:rFonts w:asciiTheme="majorHAnsi" w:hAnsiTheme="majorHAnsi"/>
                <w:sz w:val="21"/>
                <w:szCs w:val="21"/>
              </w:rPr>
              <w:t xml:space="preserve">2. </w:t>
            </w:r>
            <w:r w:rsidRPr="006A6B02" w:rsidR="008500AF">
              <w:rPr>
                <w:rFonts w:asciiTheme="majorHAnsi" w:hAnsiTheme="majorHAnsi"/>
                <w:sz w:val="21"/>
                <w:szCs w:val="21"/>
              </w:rPr>
              <w:t>Perform patient-centered medication education</w:t>
            </w:r>
          </w:p>
        </w:tc>
        <w:tc>
          <w:tcPr>
            <w:tcW w:w="4680" w:type="dxa"/>
          </w:tcPr>
          <w:p w:rsidRPr="006A6B02" w:rsidR="00493E0A" w:rsidP="006474C4" w:rsidRDefault="007062E8" w14:paraId="7F90D950" w14:textId="670AE000">
            <w:pPr>
              <w:pStyle w:val="ListParagraph"/>
              <w:numPr>
                <w:ilvl w:val="0"/>
                <w:numId w:val="26"/>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Provide</w:t>
            </w:r>
            <w:r w:rsidRPr="006A6B02" w:rsidR="008500AF">
              <w:rPr>
                <w:rFonts w:asciiTheme="majorHAnsi" w:hAnsiTheme="majorHAnsi"/>
                <w:sz w:val="21"/>
                <w:szCs w:val="21"/>
              </w:rPr>
              <w:t xml:space="preserve"> patients and their caregivers with appropriate medication education regarding prescription, OTC/self</w:t>
            </w:r>
            <w:r w:rsidRPr="006A6B02" w:rsidR="00BC2ADA">
              <w:rPr>
                <w:rFonts w:asciiTheme="majorHAnsi" w:hAnsiTheme="majorHAnsi"/>
                <w:sz w:val="21"/>
                <w:szCs w:val="21"/>
              </w:rPr>
              <w:t>-</w:t>
            </w:r>
            <w:r w:rsidRPr="006A6B02" w:rsidR="008500AF">
              <w:rPr>
                <w:rFonts w:asciiTheme="majorHAnsi" w:hAnsiTheme="majorHAnsi"/>
                <w:sz w:val="21"/>
                <w:szCs w:val="21"/>
              </w:rPr>
              <w:t>care products, and supplements, including applying techniques to assess patient understanding in a diverse patient population</w:t>
            </w:r>
            <w:r w:rsidRPr="006A6B02" w:rsidR="00032A45">
              <w:rPr>
                <w:rFonts w:asciiTheme="majorHAnsi" w:hAnsiTheme="majorHAnsi"/>
                <w:sz w:val="21"/>
                <w:szCs w:val="21"/>
              </w:rPr>
              <w:t>.</w:t>
            </w:r>
          </w:p>
        </w:tc>
      </w:tr>
      <w:tr w:rsidRPr="00EB0523" w:rsidR="00766B62" w:rsidTr="00B27D71" w14:paraId="6C6C9F0C" w14:textId="77777777">
        <w:trPr>
          <w:trHeight w:val="288"/>
        </w:trPr>
        <w:tc>
          <w:tcPr>
            <w:tcW w:w="9715" w:type="dxa"/>
            <w:gridSpan w:val="3"/>
            <w:shd w:val="clear" w:color="auto" w:fill="000000" w:themeFill="text1"/>
          </w:tcPr>
          <w:p w:rsidRPr="006A6B02" w:rsidR="00766B62" w:rsidP="006474C4" w:rsidRDefault="00766B62" w14:paraId="296D97FD" w14:textId="2A3CB309">
            <w:pPr>
              <w:pStyle w:val="ListParagraph"/>
              <w:spacing w:after="100" w:line="23" w:lineRule="atLeast"/>
              <w:ind w:left="0"/>
              <w:contextualSpacing w:val="0"/>
              <w:rPr>
                <w:rFonts w:asciiTheme="majorHAnsi" w:hAnsiTheme="majorHAnsi"/>
                <w:b/>
                <w:color w:val="FFFFFF" w:themeColor="background1"/>
                <w:sz w:val="21"/>
                <w:szCs w:val="21"/>
              </w:rPr>
            </w:pPr>
            <w:r w:rsidRPr="006A6B02">
              <w:rPr>
                <w:rFonts w:asciiTheme="majorHAnsi" w:hAnsiTheme="majorHAnsi"/>
                <w:b/>
                <w:color w:val="FFFFFF" w:themeColor="background1"/>
                <w:sz w:val="21"/>
                <w:szCs w:val="21"/>
              </w:rPr>
              <w:t>Goal 3: Interprofessional Team Member</w:t>
            </w:r>
          </w:p>
        </w:tc>
      </w:tr>
      <w:tr w:rsidRPr="00EB0523" w:rsidR="00E129B6" w:rsidTr="00B27D71" w14:paraId="298A9C07" w14:textId="77777777">
        <w:tc>
          <w:tcPr>
            <w:tcW w:w="2245" w:type="dxa"/>
          </w:tcPr>
          <w:p w:rsidR="00EA32DD" w:rsidP="00EA32DD" w:rsidRDefault="00766B62" w14:paraId="79C3033F" w14:textId="77777777">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
                <w:sz w:val="21"/>
                <w:szCs w:val="21"/>
              </w:rPr>
              <w:t xml:space="preserve">Objective </w:t>
            </w:r>
            <w:r w:rsidRPr="006A6B02" w:rsidR="00935196">
              <w:rPr>
                <w:rFonts w:asciiTheme="majorHAnsi" w:hAnsiTheme="majorHAnsi"/>
                <w:b/>
                <w:sz w:val="21"/>
                <w:szCs w:val="21"/>
              </w:rPr>
              <w:t>3:</w:t>
            </w:r>
            <w:r w:rsidRPr="006A6B02" w:rsidR="00935196">
              <w:rPr>
                <w:rFonts w:asciiTheme="majorHAnsi" w:hAnsiTheme="majorHAnsi"/>
                <w:bCs/>
                <w:sz w:val="21"/>
                <w:szCs w:val="21"/>
              </w:rPr>
              <w:t xml:space="preserve"> </w:t>
            </w:r>
          </w:p>
          <w:p w:rsidRPr="006A6B02" w:rsidR="00E129B6" w:rsidP="00EA32DD" w:rsidRDefault="00935196" w14:paraId="47EB5512" w14:textId="2F2356BB">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Cs/>
                <w:sz w:val="21"/>
                <w:szCs w:val="21"/>
              </w:rPr>
              <w:t xml:space="preserve">Collaborate effectively </w:t>
            </w:r>
            <w:r w:rsidRPr="006A6B02" w:rsidR="00766B62">
              <w:rPr>
                <w:rFonts w:asciiTheme="majorHAnsi" w:hAnsiTheme="majorHAnsi"/>
                <w:bCs/>
                <w:sz w:val="21"/>
                <w:szCs w:val="21"/>
              </w:rPr>
              <w:t xml:space="preserve">as a member of an </w:t>
            </w:r>
            <w:r w:rsidRPr="006A6B02" w:rsidR="00E129B6">
              <w:rPr>
                <w:rFonts w:asciiTheme="majorHAnsi" w:hAnsiTheme="majorHAnsi"/>
                <w:bCs/>
                <w:sz w:val="21"/>
                <w:szCs w:val="21"/>
              </w:rPr>
              <w:t xml:space="preserve"> interprofessional healthcare team.</w:t>
            </w:r>
          </w:p>
          <w:p w:rsidRPr="006A6B02" w:rsidR="007062E8" w:rsidP="00EA32DD" w:rsidRDefault="004B4C6A" w14:paraId="443A9304" w14:textId="65F85F14">
            <w:pPr>
              <w:pStyle w:val="ListParagraph"/>
              <w:spacing w:after="100" w:line="23" w:lineRule="atLeast"/>
              <w:ind w:left="0"/>
              <w:contextualSpacing w:val="0"/>
              <w:rPr>
                <w:rFonts w:asciiTheme="majorHAnsi" w:hAnsiTheme="majorHAnsi"/>
                <w:b/>
                <w:sz w:val="21"/>
                <w:szCs w:val="21"/>
              </w:rPr>
            </w:pPr>
            <w:r w:rsidRPr="006A6B02">
              <w:rPr>
                <w:rFonts w:asciiTheme="majorHAnsi" w:hAnsiTheme="majorHAnsi"/>
                <w:bCs/>
                <w:sz w:val="21"/>
                <w:szCs w:val="21"/>
              </w:rPr>
              <w:t>[</w:t>
            </w:r>
            <w:r w:rsidRPr="006A6B02" w:rsidR="007062E8">
              <w:rPr>
                <w:rFonts w:asciiTheme="majorHAnsi" w:hAnsiTheme="majorHAnsi"/>
                <w:bCs/>
                <w:sz w:val="21"/>
                <w:szCs w:val="21"/>
              </w:rPr>
              <w:t>Interprofessional Collaboration (IPC)</w:t>
            </w:r>
            <w:r w:rsidRPr="006A6B02">
              <w:rPr>
                <w:rFonts w:asciiTheme="majorHAnsi" w:hAnsiTheme="majorHAnsi"/>
                <w:bCs/>
                <w:sz w:val="21"/>
                <w:szCs w:val="21"/>
              </w:rPr>
              <w:t>]</w:t>
            </w:r>
            <w:r w:rsidRPr="006A6B02" w:rsidR="00766B62">
              <w:rPr>
                <w:rFonts w:asciiTheme="majorHAnsi" w:hAnsiTheme="majorHAnsi"/>
                <w:bCs/>
                <w:sz w:val="21"/>
                <w:szCs w:val="21"/>
              </w:rPr>
              <w:t xml:space="preserve"> </w:t>
            </w:r>
          </w:p>
        </w:tc>
        <w:tc>
          <w:tcPr>
            <w:tcW w:w="2790" w:type="dxa"/>
          </w:tcPr>
          <w:p w:rsidRPr="006A6B02" w:rsidR="007062E8" w:rsidP="006474C4" w:rsidRDefault="00766B62" w14:paraId="6C185AD6" w14:textId="001E1DBC">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3.1</w:t>
            </w:r>
            <w:r w:rsidRPr="006A6B02" w:rsidR="007062E8">
              <w:rPr>
                <w:rFonts w:asciiTheme="majorHAnsi" w:hAnsiTheme="majorHAnsi"/>
                <w:sz w:val="21"/>
                <w:szCs w:val="21"/>
              </w:rPr>
              <w:t>. Actively contribute as a member of an interprofessional healthcare team. (IPC 1</w:t>
            </w:r>
            <w:r w:rsidRPr="006A6B02">
              <w:rPr>
                <w:rFonts w:asciiTheme="majorHAnsi" w:hAnsiTheme="majorHAnsi"/>
                <w:sz w:val="21"/>
                <w:szCs w:val="21"/>
              </w:rPr>
              <w:t xml:space="preserve"> and EPA 2.1</w:t>
            </w:r>
            <w:r w:rsidRPr="006A6B02" w:rsidR="007062E8">
              <w:rPr>
                <w:rFonts w:asciiTheme="majorHAnsi" w:hAnsiTheme="majorHAnsi"/>
                <w:sz w:val="21"/>
                <w:szCs w:val="21"/>
              </w:rPr>
              <w:t>)</w:t>
            </w:r>
          </w:p>
        </w:tc>
        <w:tc>
          <w:tcPr>
            <w:tcW w:w="4680" w:type="dxa"/>
          </w:tcPr>
          <w:p w:rsidRPr="006A6B02" w:rsidR="00493E0A" w:rsidP="006474C4" w:rsidRDefault="007062E8" w14:paraId="06483D5A" w14:textId="44DFFE3C">
            <w:pPr>
              <w:pStyle w:val="ListParagraph"/>
              <w:numPr>
                <w:ilvl w:val="0"/>
                <w:numId w:val="26"/>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Independently communicate medication therapy recommendations to members of the healthcare team.</w:t>
            </w:r>
          </w:p>
          <w:p w:rsidRPr="006A6B02" w:rsidR="00493E0A" w:rsidP="006474C4" w:rsidRDefault="007062E8" w14:paraId="1B07FAB9" w14:textId="19730DB4">
            <w:pPr>
              <w:pStyle w:val="ListParagraph"/>
              <w:numPr>
                <w:ilvl w:val="0"/>
                <w:numId w:val="12"/>
              </w:numPr>
              <w:spacing w:after="100" w:line="23" w:lineRule="atLeast"/>
              <w:contextualSpacing w:val="0"/>
              <w:rPr>
                <w:rFonts w:asciiTheme="majorHAnsi" w:hAnsiTheme="majorHAnsi"/>
                <w:sz w:val="21"/>
                <w:szCs w:val="21"/>
              </w:rPr>
            </w:pPr>
            <w:r w:rsidRPr="006A6B02">
              <w:rPr>
                <w:rFonts w:asciiTheme="majorHAnsi" w:hAnsiTheme="majorHAnsi"/>
                <w:sz w:val="21"/>
                <w:szCs w:val="21"/>
              </w:rPr>
              <w:t>Share accountability for patient care decisions with the team.</w:t>
            </w:r>
          </w:p>
          <w:p w:rsidRPr="006A6B02" w:rsidR="00493E0A" w:rsidP="006474C4" w:rsidRDefault="007062E8" w14:paraId="1D6B5D76" w14:textId="133E54CA">
            <w:pPr>
              <w:pStyle w:val="ListParagraph"/>
              <w:numPr>
                <w:ilvl w:val="0"/>
                <w:numId w:val="12"/>
              </w:numPr>
              <w:spacing w:after="100" w:line="23" w:lineRule="atLeast"/>
              <w:contextualSpacing w:val="0"/>
              <w:rPr>
                <w:rFonts w:asciiTheme="majorHAnsi" w:hAnsiTheme="majorHAnsi"/>
                <w:sz w:val="21"/>
                <w:szCs w:val="21"/>
              </w:rPr>
            </w:pPr>
            <w:r w:rsidRPr="006A6B02">
              <w:rPr>
                <w:rFonts w:asciiTheme="majorHAnsi" w:hAnsiTheme="majorHAnsi"/>
                <w:sz w:val="21"/>
                <w:szCs w:val="21"/>
              </w:rPr>
              <w:t>Demonstrate effective teamwork/collaboration skills.</w:t>
            </w:r>
          </w:p>
          <w:p w:rsidRPr="006A6B02" w:rsidR="00493E0A" w:rsidP="006474C4" w:rsidRDefault="007062E8" w14:paraId="3AD21C0B" w14:textId="5EB7DAE4">
            <w:pPr>
              <w:pStyle w:val="ListParagraph"/>
              <w:numPr>
                <w:ilvl w:val="0"/>
                <w:numId w:val="12"/>
              </w:numPr>
              <w:spacing w:after="100" w:line="23" w:lineRule="atLeast"/>
              <w:contextualSpacing w:val="0"/>
              <w:rPr>
                <w:rFonts w:asciiTheme="majorHAnsi" w:hAnsiTheme="majorHAnsi"/>
                <w:sz w:val="21"/>
                <w:szCs w:val="21"/>
              </w:rPr>
            </w:pPr>
            <w:r w:rsidRPr="006A6B02">
              <w:rPr>
                <w:rFonts w:asciiTheme="majorHAnsi" w:hAnsiTheme="majorHAnsi"/>
                <w:sz w:val="21"/>
                <w:szCs w:val="21"/>
              </w:rPr>
              <w:t>Participate in rounds with other health care professionals (if possible).</w:t>
            </w:r>
          </w:p>
        </w:tc>
      </w:tr>
      <w:tr w:rsidRPr="00EB0523" w:rsidR="0075642B" w:rsidTr="00B27D71" w14:paraId="50C4092A" w14:textId="77777777">
        <w:tc>
          <w:tcPr>
            <w:tcW w:w="9715" w:type="dxa"/>
            <w:gridSpan w:val="3"/>
            <w:shd w:val="clear" w:color="auto" w:fill="000000" w:themeFill="text1"/>
          </w:tcPr>
          <w:p w:rsidRPr="006A6B02" w:rsidR="0075642B" w:rsidP="006474C4" w:rsidRDefault="0075642B" w14:paraId="39DC3AAE" w14:textId="29105D89">
            <w:pPr>
              <w:pStyle w:val="ListParagraph"/>
              <w:spacing w:after="100" w:line="23" w:lineRule="atLeast"/>
              <w:ind w:left="0"/>
              <w:contextualSpacing w:val="0"/>
              <w:rPr>
                <w:rFonts w:asciiTheme="majorHAnsi" w:hAnsiTheme="majorHAnsi"/>
                <w:color w:val="FFFFFF" w:themeColor="background1"/>
                <w:sz w:val="21"/>
                <w:szCs w:val="21"/>
              </w:rPr>
            </w:pPr>
            <w:r w:rsidRPr="006A6B02">
              <w:rPr>
                <w:rFonts w:asciiTheme="majorHAnsi" w:hAnsiTheme="majorHAnsi"/>
                <w:b/>
                <w:color w:val="FFFFFF" w:themeColor="background1"/>
                <w:sz w:val="21"/>
                <w:szCs w:val="21"/>
              </w:rPr>
              <w:t>Goal 4: Population Health Promoter</w:t>
            </w:r>
          </w:p>
        </w:tc>
      </w:tr>
      <w:tr w:rsidRPr="00EB0523" w:rsidR="0075642B" w:rsidTr="00B27D71" w14:paraId="267D4D18" w14:textId="77777777">
        <w:tc>
          <w:tcPr>
            <w:tcW w:w="2245" w:type="dxa"/>
          </w:tcPr>
          <w:p w:rsidR="00EA32DD" w:rsidP="006474C4" w:rsidRDefault="00D544CD" w14:paraId="6884F1A3" w14:textId="77777777">
            <w:pPr>
              <w:pStyle w:val="ListParagraph"/>
              <w:spacing w:after="100" w:line="23" w:lineRule="atLeast"/>
              <w:ind w:left="0"/>
              <w:contextualSpacing w:val="0"/>
              <w:rPr>
                <w:rFonts w:asciiTheme="majorHAnsi" w:hAnsiTheme="majorHAnsi"/>
                <w:b/>
                <w:sz w:val="21"/>
                <w:szCs w:val="21"/>
              </w:rPr>
            </w:pPr>
            <w:r w:rsidRPr="006A6B02">
              <w:rPr>
                <w:rFonts w:asciiTheme="majorHAnsi" w:hAnsiTheme="majorHAnsi"/>
                <w:b/>
                <w:sz w:val="21"/>
                <w:szCs w:val="21"/>
              </w:rPr>
              <w:t xml:space="preserve">Objective 4: </w:t>
            </w:r>
          </w:p>
          <w:p w:rsidRPr="006A6B02" w:rsidR="0075642B" w:rsidP="006474C4" w:rsidRDefault="00963005" w14:paraId="0AE75621" w14:textId="12A895BB">
            <w:pPr>
              <w:pStyle w:val="ListParagraph"/>
              <w:spacing w:after="100" w:line="23" w:lineRule="atLeast"/>
              <w:ind w:left="0"/>
              <w:contextualSpacing w:val="0"/>
              <w:rPr>
                <w:rFonts w:asciiTheme="majorHAnsi" w:hAnsiTheme="majorHAnsi"/>
                <w:b/>
                <w:sz w:val="21"/>
                <w:szCs w:val="21"/>
              </w:rPr>
            </w:pPr>
            <w:r w:rsidRPr="006A6B02">
              <w:rPr>
                <w:rFonts w:asciiTheme="majorHAnsi" w:hAnsiTheme="majorHAnsi"/>
                <w:bCs/>
                <w:sz w:val="21"/>
                <w:szCs w:val="21"/>
              </w:rPr>
              <w:t>Promote Population Health</w:t>
            </w:r>
          </w:p>
        </w:tc>
        <w:tc>
          <w:tcPr>
            <w:tcW w:w="2790" w:type="dxa"/>
          </w:tcPr>
          <w:p w:rsidRPr="006A6B02" w:rsidR="00D544CD" w:rsidP="006474C4" w:rsidRDefault="0075642B" w14:paraId="67DFE868" w14:textId="4D104089">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4.1. Minimize adverse drug events and medication errors</w:t>
            </w:r>
            <w:r w:rsidRPr="006A6B02" w:rsidR="00D544CD">
              <w:rPr>
                <w:rFonts w:asciiTheme="majorHAnsi" w:hAnsiTheme="majorHAnsi"/>
                <w:sz w:val="21"/>
                <w:szCs w:val="21"/>
              </w:rPr>
              <w:t xml:space="preserve"> (EPA 3.2)</w:t>
            </w:r>
          </w:p>
        </w:tc>
        <w:tc>
          <w:tcPr>
            <w:tcW w:w="4680" w:type="dxa"/>
          </w:tcPr>
          <w:p w:rsidRPr="006A6B02" w:rsidR="0075642B" w:rsidP="006474C4" w:rsidRDefault="00D544CD" w14:paraId="13E3D55F" w14:textId="6CBFD985">
            <w:pPr>
              <w:pStyle w:val="ListParagraph"/>
              <w:numPr>
                <w:ilvl w:val="0"/>
                <w:numId w:val="26"/>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Report adverse drug events and medication errors to stakeholders.</w:t>
            </w:r>
          </w:p>
        </w:tc>
      </w:tr>
      <w:tr w:rsidRPr="00EB0523" w:rsidR="0075642B" w:rsidTr="00B27D71" w14:paraId="60D00EEB" w14:textId="77777777">
        <w:tc>
          <w:tcPr>
            <w:tcW w:w="2245" w:type="dxa"/>
          </w:tcPr>
          <w:p w:rsidRPr="006A6B02" w:rsidR="0075642B" w:rsidP="006474C4" w:rsidRDefault="0075642B" w14:paraId="75AD790F"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75642B" w:rsidP="006474C4" w:rsidRDefault="0075642B" w14:paraId="6C9AD3C7" w14:textId="0236DB61">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4.</w:t>
            </w:r>
            <w:r w:rsidRPr="006A6B02" w:rsidR="00186B88">
              <w:rPr>
                <w:rFonts w:asciiTheme="majorHAnsi" w:hAnsiTheme="majorHAnsi"/>
                <w:sz w:val="21"/>
                <w:szCs w:val="21"/>
              </w:rPr>
              <w:t>2.</w:t>
            </w:r>
            <w:r w:rsidRPr="006A6B02">
              <w:rPr>
                <w:rFonts w:asciiTheme="majorHAnsi" w:hAnsiTheme="majorHAnsi"/>
                <w:sz w:val="21"/>
                <w:szCs w:val="21"/>
              </w:rPr>
              <w:t xml:space="preserve"> Maximize the appropriate use of medications in a population</w:t>
            </w:r>
            <w:r w:rsidRPr="006A6B02" w:rsidR="00D544CD">
              <w:rPr>
                <w:rFonts w:asciiTheme="majorHAnsi" w:hAnsiTheme="majorHAnsi"/>
                <w:sz w:val="21"/>
                <w:szCs w:val="21"/>
              </w:rPr>
              <w:t xml:space="preserve"> (EPA 3.3)</w:t>
            </w:r>
          </w:p>
          <w:p w:rsidRPr="006A6B02" w:rsidR="00D544CD" w:rsidP="006474C4" w:rsidRDefault="00D544CD" w14:paraId="1B0A242B" w14:textId="556A5DBC">
            <w:pPr>
              <w:pStyle w:val="ListParagraph"/>
              <w:spacing w:after="100" w:line="23" w:lineRule="atLeast"/>
              <w:ind w:left="0"/>
              <w:contextualSpacing w:val="0"/>
              <w:rPr>
                <w:rFonts w:asciiTheme="majorHAnsi" w:hAnsiTheme="majorHAnsi"/>
                <w:sz w:val="21"/>
                <w:szCs w:val="21"/>
              </w:rPr>
            </w:pPr>
          </w:p>
        </w:tc>
        <w:tc>
          <w:tcPr>
            <w:tcW w:w="4680" w:type="dxa"/>
          </w:tcPr>
          <w:p w:rsidRPr="006A6B02" w:rsidR="00963005" w:rsidP="006474C4" w:rsidRDefault="00D544CD" w14:paraId="446EF58F" w14:textId="1963F685">
            <w:pPr>
              <w:pStyle w:val="ListParagraph"/>
              <w:numPr>
                <w:ilvl w:val="0"/>
                <w:numId w:val="26"/>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Participate in antimicrobial stewardship programs.</w:t>
            </w:r>
          </w:p>
          <w:p w:rsidRPr="006A6B02" w:rsidR="006C43DD" w:rsidP="006474C4" w:rsidRDefault="00963005" w14:paraId="6F1A58DD" w14:textId="0844C86A">
            <w:pPr>
              <w:pStyle w:val="ListParagraph"/>
              <w:numPr>
                <w:ilvl w:val="0"/>
                <w:numId w:val="26"/>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Apply cost-benefit, formulary, and/or epidemiology principles to medication related decisions.</w:t>
            </w:r>
          </w:p>
        </w:tc>
      </w:tr>
      <w:tr w:rsidRPr="00EB0523" w:rsidR="00766B62" w:rsidTr="00B27D71" w14:paraId="5B93E80D" w14:textId="77777777">
        <w:trPr>
          <w:trHeight w:val="288"/>
        </w:trPr>
        <w:tc>
          <w:tcPr>
            <w:tcW w:w="9715" w:type="dxa"/>
            <w:gridSpan w:val="3"/>
            <w:shd w:val="clear" w:color="auto" w:fill="000000" w:themeFill="text1"/>
          </w:tcPr>
          <w:p w:rsidRPr="006A6B02" w:rsidR="00766B62" w:rsidP="006474C4" w:rsidRDefault="006474C4" w14:paraId="44005399" w14:textId="27E3395C">
            <w:pPr>
              <w:pStyle w:val="ListParagraph"/>
              <w:spacing w:after="100" w:line="23" w:lineRule="atLeast"/>
              <w:ind w:left="0"/>
              <w:contextualSpacing w:val="0"/>
              <w:rPr>
                <w:rFonts w:cs="Calibri" w:asciiTheme="majorHAnsi" w:hAnsiTheme="majorHAnsi"/>
                <w:b/>
                <w:sz w:val="21"/>
                <w:szCs w:val="21"/>
              </w:rPr>
            </w:pPr>
            <w:r>
              <w:br w:type="page"/>
            </w:r>
            <w:r w:rsidRPr="006A6B02" w:rsidR="00766B62">
              <w:rPr>
                <w:rFonts w:cs="Calibri" w:asciiTheme="majorHAnsi" w:hAnsiTheme="majorHAnsi"/>
                <w:b/>
                <w:color w:val="FFFFFF" w:themeColor="background1"/>
                <w:sz w:val="21"/>
                <w:szCs w:val="21"/>
              </w:rPr>
              <w:t xml:space="preserve">Goal </w:t>
            </w:r>
            <w:r w:rsidRPr="006A6B02" w:rsidR="0075642B">
              <w:rPr>
                <w:rFonts w:cs="Calibri" w:asciiTheme="majorHAnsi" w:hAnsiTheme="majorHAnsi"/>
                <w:b/>
                <w:color w:val="FFFFFF" w:themeColor="background1"/>
                <w:sz w:val="21"/>
                <w:szCs w:val="21"/>
              </w:rPr>
              <w:t>5</w:t>
            </w:r>
            <w:r w:rsidRPr="006A6B02" w:rsidR="00766B62">
              <w:rPr>
                <w:rFonts w:cs="Calibri" w:asciiTheme="majorHAnsi" w:hAnsiTheme="majorHAnsi"/>
                <w:b/>
                <w:color w:val="FFFFFF" w:themeColor="background1"/>
                <w:sz w:val="21"/>
                <w:szCs w:val="21"/>
              </w:rPr>
              <w:t>: Information Master</w:t>
            </w:r>
          </w:p>
        </w:tc>
      </w:tr>
      <w:tr w:rsidRPr="00EB0523" w:rsidR="00E129B6" w:rsidTr="00B27D71" w14:paraId="39A6EAF5" w14:textId="77777777">
        <w:tc>
          <w:tcPr>
            <w:tcW w:w="2245" w:type="dxa"/>
          </w:tcPr>
          <w:p w:rsidR="00EA32DD" w:rsidP="006474C4" w:rsidRDefault="00766B62" w14:paraId="26E18C45" w14:textId="77777777">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
                <w:sz w:val="21"/>
                <w:szCs w:val="21"/>
              </w:rPr>
              <w:t xml:space="preserve">Objective </w:t>
            </w:r>
            <w:r w:rsidRPr="006A6B02" w:rsidR="0075642B">
              <w:rPr>
                <w:rFonts w:asciiTheme="majorHAnsi" w:hAnsiTheme="majorHAnsi"/>
                <w:b/>
                <w:sz w:val="21"/>
                <w:szCs w:val="21"/>
              </w:rPr>
              <w:t>5</w:t>
            </w:r>
            <w:r w:rsidRPr="006A6B02" w:rsidR="00E129B6">
              <w:rPr>
                <w:rFonts w:asciiTheme="majorHAnsi" w:hAnsiTheme="majorHAnsi"/>
                <w:b/>
                <w:sz w:val="21"/>
                <w:szCs w:val="21"/>
              </w:rPr>
              <w:t>:</w:t>
            </w:r>
            <w:r w:rsidRPr="006A6B02" w:rsidR="00E129B6">
              <w:rPr>
                <w:rFonts w:asciiTheme="majorHAnsi" w:hAnsiTheme="majorHAnsi"/>
                <w:bCs/>
                <w:sz w:val="21"/>
                <w:szCs w:val="21"/>
              </w:rPr>
              <w:t xml:space="preserve"> </w:t>
            </w:r>
          </w:p>
          <w:p w:rsidRPr="006A6B02" w:rsidR="00E129B6" w:rsidP="006474C4" w:rsidRDefault="00E129B6" w14:paraId="5DDC61BF" w14:textId="4D17D8B6">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Cs/>
                <w:sz w:val="21"/>
                <w:szCs w:val="21"/>
              </w:rPr>
              <w:t>Utilize evidence-based medical information to advance the care of patients.</w:t>
            </w:r>
          </w:p>
          <w:p w:rsidRPr="006A6B02" w:rsidR="00E129B6" w:rsidP="006474C4" w:rsidRDefault="00E129B6" w14:paraId="6887A0CC" w14:textId="77777777">
            <w:pPr>
              <w:pStyle w:val="ListParagraph"/>
              <w:spacing w:after="100" w:line="23" w:lineRule="atLeast"/>
              <w:ind w:left="0"/>
              <w:contextualSpacing w:val="0"/>
              <w:rPr>
                <w:rFonts w:asciiTheme="majorHAnsi" w:hAnsiTheme="majorHAnsi"/>
                <w:bCs/>
                <w:sz w:val="21"/>
                <w:szCs w:val="21"/>
              </w:rPr>
            </w:pPr>
          </w:p>
          <w:p w:rsidRPr="006A6B02" w:rsidR="007062E8" w:rsidP="006474C4" w:rsidRDefault="004B4C6A" w14:paraId="53332EF7" w14:textId="5818E9AA">
            <w:pPr>
              <w:pStyle w:val="ListParagraph"/>
              <w:spacing w:after="100" w:line="23" w:lineRule="atLeast"/>
              <w:ind w:left="0"/>
              <w:contextualSpacing w:val="0"/>
              <w:rPr>
                <w:rFonts w:asciiTheme="majorHAnsi" w:hAnsiTheme="majorHAnsi"/>
                <w:bCs/>
                <w:sz w:val="21"/>
                <w:szCs w:val="21"/>
              </w:rPr>
            </w:pPr>
            <w:r w:rsidRPr="006A6B02">
              <w:rPr>
                <w:rFonts w:asciiTheme="majorHAnsi" w:hAnsiTheme="majorHAnsi"/>
                <w:bCs/>
                <w:sz w:val="21"/>
                <w:szCs w:val="21"/>
              </w:rPr>
              <w:lastRenderedPageBreak/>
              <w:t>[</w:t>
            </w:r>
            <w:r w:rsidRPr="006A6B02" w:rsidR="007062E8">
              <w:rPr>
                <w:rFonts w:asciiTheme="majorHAnsi" w:hAnsiTheme="majorHAnsi"/>
                <w:bCs/>
                <w:sz w:val="21"/>
                <w:szCs w:val="21"/>
              </w:rPr>
              <w:t>Evidence-Based Medicine (EBM)</w:t>
            </w:r>
            <w:r w:rsidRPr="006A6B02">
              <w:rPr>
                <w:rFonts w:asciiTheme="majorHAnsi" w:hAnsiTheme="majorHAnsi"/>
                <w:bCs/>
                <w:sz w:val="21"/>
                <w:szCs w:val="21"/>
              </w:rPr>
              <w:t>]</w:t>
            </w:r>
          </w:p>
        </w:tc>
        <w:tc>
          <w:tcPr>
            <w:tcW w:w="2790" w:type="dxa"/>
          </w:tcPr>
          <w:p w:rsidRPr="006A6B02" w:rsidR="007062E8" w:rsidP="006474C4" w:rsidRDefault="0075642B" w14:paraId="54DC2F8D" w14:textId="1FAEF8FE">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lastRenderedPageBreak/>
              <w:t>5</w:t>
            </w:r>
            <w:r w:rsidRPr="006A6B02" w:rsidR="00766B62">
              <w:rPr>
                <w:rFonts w:asciiTheme="majorHAnsi" w:hAnsiTheme="majorHAnsi"/>
                <w:sz w:val="21"/>
                <w:szCs w:val="21"/>
              </w:rPr>
              <w:t>.1</w:t>
            </w:r>
            <w:r w:rsidRPr="006A6B02" w:rsidR="007062E8">
              <w:rPr>
                <w:rFonts w:asciiTheme="majorHAnsi" w:hAnsiTheme="majorHAnsi"/>
                <w:sz w:val="21"/>
                <w:szCs w:val="21"/>
              </w:rPr>
              <w:t xml:space="preserve">. </w:t>
            </w:r>
            <w:r w:rsidRPr="006A6B02" w:rsidR="00E04C34">
              <w:rPr>
                <w:rFonts w:asciiTheme="majorHAnsi" w:hAnsiTheme="majorHAnsi"/>
                <w:sz w:val="21"/>
                <w:szCs w:val="21"/>
              </w:rPr>
              <w:t>Educate patients and professional colleagues regarding the appropriate use of medications</w:t>
            </w:r>
            <w:r w:rsidRPr="006A6B02" w:rsidR="0027277B">
              <w:rPr>
                <w:rFonts w:asciiTheme="majorHAnsi" w:hAnsiTheme="majorHAnsi"/>
                <w:sz w:val="21"/>
                <w:szCs w:val="21"/>
              </w:rPr>
              <w:t xml:space="preserve"> (EPA 4.1) </w:t>
            </w:r>
          </w:p>
        </w:tc>
        <w:tc>
          <w:tcPr>
            <w:tcW w:w="4680" w:type="dxa"/>
          </w:tcPr>
          <w:p w:rsidRPr="006A6B02" w:rsidR="00493E0A" w:rsidP="006474C4" w:rsidRDefault="007062E8" w14:paraId="606BC92F" w14:textId="35FB31BA">
            <w:pPr>
              <w:pStyle w:val="ListParagraph"/>
              <w:numPr>
                <w:ilvl w:val="0"/>
                <w:numId w:val="29"/>
              </w:numPr>
              <w:spacing w:after="100" w:line="23" w:lineRule="atLeast"/>
              <w:ind w:left="354"/>
              <w:contextualSpacing w:val="0"/>
              <w:rPr>
                <w:rFonts w:cs="Calibri" w:asciiTheme="majorHAnsi" w:hAnsiTheme="majorHAnsi"/>
                <w:sz w:val="21"/>
                <w:szCs w:val="21"/>
              </w:rPr>
            </w:pPr>
            <w:r w:rsidRPr="006A6B02">
              <w:rPr>
                <w:rFonts w:asciiTheme="majorHAnsi" w:hAnsiTheme="majorHAnsi"/>
                <w:sz w:val="21"/>
                <w:szCs w:val="21"/>
              </w:rPr>
              <w:t>R</w:t>
            </w:r>
            <w:r w:rsidRPr="006A6B02">
              <w:rPr>
                <w:rFonts w:cs="Calibri" w:asciiTheme="majorHAnsi" w:hAnsiTheme="majorHAnsi"/>
                <w:sz w:val="21"/>
                <w:szCs w:val="21"/>
              </w:rPr>
              <w:t>etrieve, interpret, and apply biomedical literature applicable to the patients seen on this rotation.</w:t>
            </w:r>
          </w:p>
          <w:p w:rsidRPr="006A6B02" w:rsidR="00493E0A" w:rsidP="006474C4" w:rsidRDefault="007062E8" w14:paraId="2763C3DC" w14:textId="640EC2B8">
            <w:pPr>
              <w:pStyle w:val="ListParagraph"/>
              <w:numPr>
                <w:ilvl w:val="0"/>
                <w:numId w:val="12"/>
              </w:numPr>
              <w:spacing w:after="100" w:line="23" w:lineRule="atLeast"/>
              <w:contextualSpacing w:val="0"/>
              <w:rPr>
                <w:rFonts w:cs="Calibri" w:asciiTheme="majorHAnsi" w:hAnsiTheme="majorHAnsi"/>
                <w:sz w:val="21"/>
                <w:szCs w:val="21"/>
              </w:rPr>
            </w:pPr>
            <w:r w:rsidRPr="006A6B02">
              <w:rPr>
                <w:rFonts w:cs="GothamBook" w:asciiTheme="majorHAnsi" w:hAnsiTheme="majorHAnsi"/>
                <w:sz w:val="21"/>
                <w:szCs w:val="21"/>
              </w:rPr>
              <w:t xml:space="preserve">Respond to questions with the appropriate level of detail necessary to ensure proper </w:t>
            </w:r>
            <w:r w:rsidRPr="006A6B02">
              <w:rPr>
                <w:rFonts w:cs="GothamBook" w:asciiTheme="majorHAnsi" w:hAnsiTheme="majorHAnsi"/>
                <w:sz w:val="21"/>
                <w:szCs w:val="21"/>
              </w:rPr>
              <w:lastRenderedPageBreak/>
              <w:t>patient care and communication with other relevant parties.</w:t>
            </w:r>
          </w:p>
          <w:p w:rsidRPr="006A6B02" w:rsidR="00493E0A" w:rsidP="006474C4" w:rsidRDefault="007062E8" w14:paraId="54B66556" w14:textId="0FFE3A01">
            <w:pPr>
              <w:pStyle w:val="ListParagraph"/>
              <w:numPr>
                <w:ilvl w:val="0"/>
                <w:numId w:val="12"/>
              </w:numPr>
              <w:spacing w:after="100" w:line="23" w:lineRule="atLeast"/>
              <w:contextualSpacing w:val="0"/>
              <w:rPr>
                <w:rFonts w:cs="Calibri" w:asciiTheme="majorHAnsi" w:hAnsiTheme="majorHAnsi"/>
                <w:sz w:val="21"/>
                <w:szCs w:val="21"/>
              </w:rPr>
            </w:pPr>
            <w:r w:rsidRPr="006A6B02">
              <w:rPr>
                <w:rFonts w:asciiTheme="majorHAnsi" w:hAnsiTheme="majorHAnsi"/>
                <w:sz w:val="21"/>
                <w:szCs w:val="21"/>
              </w:rPr>
              <w:t>Analyze a clinical study.</w:t>
            </w:r>
          </w:p>
          <w:p w:rsidRPr="006A6B02" w:rsidR="00493E0A" w:rsidP="006474C4" w:rsidRDefault="007062E8" w14:paraId="4D6BBFB9" w14:textId="3CB4BB0A">
            <w:pPr>
              <w:pStyle w:val="ListParagraph"/>
              <w:numPr>
                <w:ilvl w:val="0"/>
                <w:numId w:val="12"/>
              </w:numPr>
              <w:spacing w:after="100" w:line="23" w:lineRule="atLeast"/>
              <w:contextualSpacing w:val="0"/>
              <w:rPr>
                <w:rFonts w:cs="Calibri" w:asciiTheme="majorHAnsi" w:hAnsiTheme="majorHAnsi"/>
                <w:sz w:val="21"/>
                <w:szCs w:val="21"/>
              </w:rPr>
            </w:pPr>
            <w:r w:rsidRPr="006A6B02">
              <w:rPr>
                <w:rFonts w:asciiTheme="majorHAnsi" w:hAnsiTheme="majorHAnsi"/>
                <w:sz w:val="21"/>
                <w:szCs w:val="21"/>
              </w:rPr>
              <w:t>Prepare and lead a Journal club</w:t>
            </w:r>
            <w:r w:rsidRPr="006A6B02" w:rsidR="00E04C34">
              <w:rPr>
                <w:rFonts w:asciiTheme="majorHAnsi" w:hAnsiTheme="majorHAnsi"/>
                <w:sz w:val="21"/>
                <w:szCs w:val="21"/>
              </w:rPr>
              <w:t xml:space="preserve"> or drug/disease-related topic discussion (see Appendices 1,2)</w:t>
            </w:r>
            <w:r w:rsidRPr="006A6B02">
              <w:rPr>
                <w:rFonts w:asciiTheme="majorHAnsi" w:hAnsiTheme="majorHAnsi"/>
                <w:sz w:val="21"/>
                <w:szCs w:val="21"/>
              </w:rPr>
              <w:t>.</w:t>
            </w:r>
          </w:p>
        </w:tc>
      </w:tr>
      <w:tr w:rsidRPr="00EB0523" w:rsidR="0027277B" w:rsidTr="00B27D71" w14:paraId="31040A16" w14:textId="77777777">
        <w:tc>
          <w:tcPr>
            <w:tcW w:w="2245" w:type="dxa"/>
          </w:tcPr>
          <w:p w:rsidRPr="006A6B02" w:rsidR="0027277B" w:rsidP="006474C4" w:rsidRDefault="0027277B" w14:paraId="774DD8E3" w14:textId="77777777">
            <w:pPr>
              <w:pStyle w:val="ListParagraph"/>
              <w:spacing w:after="100" w:line="23" w:lineRule="atLeast"/>
              <w:ind w:left="0"/>
              <w:contextualSpacing w:val="0"/>
              <w:rPr>
                <w:rFonts w:asciiTheme="majorHAnsi" w:hAnsiTheme="majorHAnsi"/>
                <w:b/>
                <w:sz w:val="21"/>
                <w:szCs w:val="21"/>
              </w:rPr>
            </w:pPr>
          </w:p>
        </w:tc>
        <w:tc>
          <w:tcPr>
            <w:tcW w:w="2790" w:type="dxa"/>
          </w:tcPr>
          <w:p w:rsidRPr="006A6B02" w:rsidR="0027277B" w:rsidP="006474C4" w:rsidRDefault="0075642B" w14:paraId="058050E6" w14:textId="3436DA4C">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5</w:t>
            </w:r>
            <w:r w:rsidRPr="006A6B02" w:rsidR="00186B88">
              <w:rPr>
                <w:rFonts w:asciiTheme="majorHAnsi" w:hAnsiTheme="majorHAnsi"/>
                <w:sz w:val="21"/>
                <w:szCs w:val="21"/>
              </w:rPr>
              <w:t>.</w:t>
            </w:r>
            <w:r w:rsidRPr="006A6B02" w:rsidR="0027277B">
              <w:rPr>
                <w:rFonts w:asciiTheme="majorHAnsi" w:hAnsiTheme="majorHAnsi"/>
                <w:sz w:val="21"/>
                <w:szCs w:val="21"/>
              </w:rPr>
              <w:t>2.  Use evidence-based information to advance patient care</w:t>
            </w:r>
            <w:r w:rsidRPr="006A6B02" w:rsidR="00E70714">
              <w:rPr>
                <w:rFonts w:asciiTheme="majorHAnsi" w:hAnsiTheme="majorHAnsi"/>
                <w:sz w:val="21"/>
                <w:szCs w:val="21"/>
              </w:rPr>
              <w:t xml:space="preserve"> (EPA 4.2)</w:t>
            </w:r>
          </w:p>
          <w:p w:rsidRPr="006A6B02" w:rsidR="0027277B" w:rsidP="006474C4" w:rsidRDefault="0027277B" w14:paraId="008675DA" w14:textId="3E1D4F84">
            <w:pPr>
              <w:pStyle w:val="ListParagraph"/>
              <w:spacing w:after="100" w:line="23" w:lineRule="atLeast"/>
              <w:ind w:left="0"/>
              <w:contextualSpacing w:val="0"/>
              <w:rPr>
                <w:rFonts w:asciiTheme="majorHAnsi" w:hAnsiTheme="majorHAnsi"/>
                <w:sz w:val="21"/>
                <w:szCs w:val="21"/>
              </w:rPr>
            </w:pPr>
          </w:p>
        </w:tc>
        <w:tc>
          <w:tcPr>
            <w:tcW w:w="4680" w:type="dxa"/>
          </w:tcPr>
          <w:p w:rsidRPr="006A6B02" w:rsidR="0027277B" w:rsidP="006474C4" w:rsidRDefault="0027277B" w14:paraId="6ED3D5D1" w14:textId="3BBEEEB7">
            <w:pPr>
              <w:pStyle w:val="ListParagraph"/>
              <w:numPr>
                <w:ilvl w:val="0"/>
                <w:numId w:val="28"/>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Retrieve, interpret and apply medical literature to formulate decisions for optimal patient medication regimens</w:t>
            </w:r>
            <w:r w:rsidR="00EA32DD">
              <w:rPr>
                <w:rFonts w:asciiTheme="majorHAnsi" w:hAnsiTheme="majorHAnsi"/>
                <w:sz w:val="21"/>
                <w:szCs w:val="21"/>
              </w:rPr>
              <w:t>.</w:t>
            </w:r>
          </w:p>
          <w:p w:rsidRPr="006A6B02" w:rsidR="0027277B" w:rsidP="006474C4" w:rsidRDefault="0027277B" w14:paraId="60C2B7FB" w14:textId="67836027">
            <w:pPr>
              <w:pStyle w:val="ListParagraph"/>
              <w:numPr>
                <w:ilvl w:val="0"/>
                <w:numId w:val="16"/>
              </w:numPr>
              <w:spacing w:after="100" w:line="23" w:lineRule="atLeast"/>
              <w:ind w:left="355"/>
              <w:contextualSpacing w:val="0"/>
              <w:rPr>
                <w:rFonts w:asciiTheme="majorHAnsi" w:hAnsiTheme="majorHAnsi"/>
                <w:sz w:val="21"/>
                <w:szCs w:val="21"/>
              </w:rPr>
            </w:pPr>
            <w:r w:rsidRPr="006A6B02">
              <w:rPr>
                <w:rFonts w:asciiTheme="majorHAnsi" w:hAnsiTheme="majorHAnsi"/>
                <w:sz w:val="21"/>
                <w:szCs w:val="21"/>
              </w:rPr>
              <w:t>Analyze, evaluate, and apply a clinical study to promote optimal healthcare</w:t>
            </w:r>
            <w:r w:rsidRPr="006A6B02" w:rsidR="000339ED">
              <w:rPr>
                <w:rFonts w:asciiTheme="majorHAnsi" w:hAnsiTheme="majorHAnsi"/>
                <w:sz w:val="21"/>
                <w:szCs w:val="21"/>
              </w:rPr>
              <w:t>.</w:t>
            </w:r>
          </w:p>
          <w:p w:rsidRPr="006A6B02" w:rsidR="0027277B" w:rsidP="006474C4" w:rsidRDefault="0027277B" w14:paraId="4163E990" w14:textId="18F46DA0">
            <w:pPr>
              <w:pStyle w:val="ListParagraph"/>
              <w:numPr>
                <w:ilvl w:val="0"/>
                <w:numId w:val="16"/>
              </w:numPr>
              <w:spacing w:after="100" w:line="23" w:lineRule="atLeast"/>
              <w:ind w:left="355"/>
              <w:contextualSpacing w:val="0"/>
              <w:rPr>
                <w:rFonts w:asciiTheme="majorHAnsi" w:hAnsiTheme="majorHAnsi"/>
                <w:sz w:val="21"/>
                <w:szCs w:val="21"/>
              </w:rPr>
            </w:pPr>
            <w:r w:rsidRPr="006A6B02">
              <w:rPr>
                <w:rFonts w:asciiTheme="majorHAnsi" w:hAnsiTheme="majorHAnsi"/>
                <w:sz w:val="21"/>
                <w:szCs w:val="21"/>
              </w:rPr>
              <w:t>Defend/justify recommendations using published evidence in support of a clinical situation</w:t>
            </w:r>
            <w:r w:rsidR="00EA32DD">
              <w:rPr>
                <w:rFonts w:asciiTheme="majorHAnsi" w:hAnsiTheme="majorHAnsi"/>
                <w:sz w:val="21"/>
                <w:szCs w:val="21"/>
              </w:rPr>
              <w:t>.</w:t>
            </w:r>
          </w:p>
        </w:tc>
      </w:tr>
      <w:tr w:rsidRPr="00EB0523" w:rsidR="0027277B" w:rsidTr="00B27D71" w14:paraId="1E94F06E" w14:textId="77777777">
        <w:trPr>
          <w:trHeight w:val="288"/>
        </w:trPr>
        <w:tc>
          <w:tcPr>
            <w:tcW w:w="9715" w:type="dxa"/>
            <w:gridSpan w:val="3"/>
            <w:shd w:val="clear" w:color="auto" w:fill="000000" w:themeFill="text1"/>
          </w:tcPr>
          <w:p w:rsidRPr="006A6B02" w:rsidR="0027277B" w:rsidP="006474C4" w:rsidRDefault="00A80EE5" w14:paraId="1621826B" w14:textId="75A42BD9">
            <w:pPr>
              <w:pStyle w:val="ListParagraph"/>
              <w:spacing w:after="100" w:line="23" w:lineRule="atLeast"/>
              <w:ind w:left="0"/>
              <w:contextualSpacing w:val="0"/>
              <w:rPr>
                <w:rFonts w:asciiTheme="majorHAnsi" w:hAnsiTheme="majorHAnsi"/>
                <w:b/>
                <w:color w:val="FFFFFF" w:themeColor="background1"/>
                <w:sz w:val="21"/>
                <w:szCs w:val="21"/>
              </w:rPr>
            </w:pPr>
            <w:r>
              <w:br w:type="page"/>
            </w:r>
            <w:r w:rsidRPr="006A6B02" w:rsidR="0027277B">
              <w:rPr>
                <w:rFonts w:asciiTheme="majorHAnsi" w:hAnsiTheme="majorHAnsi"/>
                <w:b/>
                <w:color w:val="FFFFFF" w:themeColor="background1"/>
                <w:sz w:val="21"/>
                <w:szCs w:val="21"/>
              </w:rPr>
              <w:t xml:space="preserve">Goal </w:t>
            </w:r>
            <w:r w:rsidRPr="006A6B02" w:rsidR="0075642B">
              <w:rPr>
                <w:rFonts w:asciiTheme="majorHAnsi" w:hAnsiTheme="majorHAnsi"/>
                <w:b/>
                <w:color w:val="FFFFFF" w:themeColor="background1"/>
                <w:sz w:val="21"/>
                <w:szCs w:val="21"/>
              </w:rPr>
              <w:t>6</w:t>
            </w:r>
            <w:r w:rsidRPr="006A6B02" w:rsidR="0027277B">
              <w:rPr>
                <w:rFonts w:asciiTheme="majorHAnsi" w:hAnsiTheme="majorHAnsi"/>
                <w:b/>
                <w:color w:val="FFFFFF" w:themeColor="background1"/>
                <w:sz w:val="21"/>
                <w:szCs w:val="21"/>
              </w:rPr>
              <w:t>: Ethics and Professional Behavior</w:t>
            </w:r>
          </w:p>
        </w:tc>
      </w:tr>
      <w:tr w:rsidRPr="00EB0523" w:rsidR="0027277B" w:rsidTr="00B27D71" w14:paraId="5777A335" w14:textId="77777777">
        <w:tc>
          <w:tcPr>
            <w:tcW w:w="2245" w:type="dxa"/>
          </w:tcPr>
          <w:p w:rsidR="00EA32DD" w:rsidP="006474C4" w:rsidRDefault="0027277B" w14:paraId="65B9129D" w14:textId="77777777">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b/>
                <w:bCs/>
                <w:sz w:val="21"/>
                <w:szCs w:val="21"/>
              </w:rPr>
              <w:t xml:space="preserve">Objective </w:t>
            </w:r>
            <w:r w:rsidRPr="006A6B02" w:rsidR="0075642B">
              <w:rPr>
                <w:rFonts w:asciiTheme="majorHAnsi" w:hAnsiTheme="majorHAnsi"/>
                <w:b/>
                <w:bCs/>
                <w:sz w:val="21"/>
                <w:szCs w:val="21"/>
              </w:rPr>
              <w:t>6</w:t>
            </w:r>
            <w:r w:rsidRPr="006A6B02">
              <w:rPr>
                <w:rFonts w:asciiTheme="majorHAnsi" w:hAnsiTheme="majorHAnsi"/>
                <w:sz w:val="21"/>
                <w:szCs w:val="21"/>
              </w:rPr>
              <w:t xml:space="preserve">: </w:t>
            </w:r>
          </w:p>
          <w:p w:rsidRPr="006A6B02" w:rsidR="0027277B" w:rsidP="006474C4" w:rsidRDefault="0027277B" w14:paraId="6931CCAA" w14:textId="5AAE2472">
            <w:pPr>
              <w:pStyle w:val="ListParagraph"/>
              <w:spacing w:after="100" w:line="23" w:lineRule="atLeast"/>
              <w:ind w:left="0"/>
              <w:contextualSpacing w:val="0"/>
              <w:rPr>
                <w:rFonts w:asciiTheme="majorHAnsi" w:hAnsiTheme="majorHAnsi"/>
                <w:sz w:val="21"/>
                <w:szCs w:val="21"/>
              </w:rPr>
            </w:pPr>
            <w:r w:rsidRPr="006A6B02">
              <w:rPr>
                <w:rFonts w:asciiTheme="majorHAnsi" w:hAnsiTheme="majorHAnsi"/>
                <w:sz w:val="21"/>
                <w:szCs w:val="21"/>
              </w:rPr>
              <w:t>Apply ethical and professional behavior to practice</w:t>
            </w:r>
          </w:p>
        </w:tc>
        <w:tc>
          <w:tcPr>
            <w:tcW w:w="2790" w:type="dxa"/>
          </w:tcPr>
          <w:p w:rsidRPr="006A6B02" w:rsidR="0027277B" w:rsidP="006474C4" w:rsidRDefault="0075642B" w14:paraId="57D2D45A" w14:textId="3761627D">
            <w:pPr>
              <w:spacing w:after="100" w:line="23" w:lineRule="atLeast"/>
              <w:rPr>
                <w:rFonts w:asciiTheme="majorHAnsi" w:hAnsiTheme="majorHAnsi"/>
                <w:sz w:val="21"/>
                <w:szCs w:val="21"/>
              </w:rPr>
            </w:pPr>
            <w:r w:rsidRPr="006A6B02">
              <w:rPr>
                <w:rFonts w:asciiTheme="majorHAnsi" w:hAnsiTheme="majorHAnsi"/>
                <w:sz w:val="21"/>
                <w:szCs w:val="21"/>
              </w:rPr>
              <w:t>6</w:t>
            </w:r>
            <w:r w:rsidRPr="006A6B02" w:rsidR="0027277B">
              <w:rPr>
                <w:rFonts w:asciiTheme="majorHAnsi" w:hAnsiTheme="majorHAnsi"/>
                <w:sz w:val="21"/>
                <w:szCs w:val="21"/>
              </w:rPr>
              <w:t>.1.</w:t>
            </w:r>
            <w:r w:rsidRPr="006A6B02" w:rsidR="003632D9">
              <w:rPr>
                <w:rFonts w:asciiTheme="majorHAnsi" w:hAnsiTheme="majorHAnsi"/>
                <w:sz w:val="21"/>
                <w:szCs w:val="21"/>
              </w:rPr>
              <w:t xml:space="preserve"> </w:t>
            </w:r>
            <w:r w:rsidRPr="006A6B02" w:rsidR="0027277B">
              <w:rPr>
                <w:rFonts w:asciiTheme="majorHAnsi" w:hAnsiTheme="majorHAnsi"/>
                <w:sz w:val="21"/>
                <w:szCs w:val="21"/>
              </w:rPr>
              <w:t>Demonstrate ethical and professional behavior in all practice activities.</w:t>
            </w:r>
            <w:r w:rsidRPr="006A6B02" w:rsidR="003632D9">
              <w:rPr>
                <w:rFonts w:asciiTheme="majorHAnsi" w:hAnsiTheme="majorHAnsi"/>
                <w:sz w:val="21"/>
                <w:szCs w:val="21"/>
              </w:rPr>
              <w:t xml:space="preserve"> (EPA)</w:t>
            </w:r>
          </w:p>
          <w:p w:rsidRPr="006A6B02" w:rsidR="0027277B" w:rsidP="006474C4" w:rsidRDefault="0027277B" w14:paraId="36859476" w14:textId="77777777">
            <w:pPr>
              <w:pStyle w:val="ListParagraph"/>
              <w:spacing w:after="100" w:line="23" w:lineRule="atLeast"/>
              <w:ind w:left="0"/>
              <w:contextualSpacing w:val="0"/>
              <w:rPr>
                <w:rFonts w:asciiTheme="majorHAnsi" w:hAnsiTheme="majorHAnsi"/>
                <w:sz w:val="21"/>
                <w:szCs w:val="21"/>
              </w:rPr>
            </w:pPr>
          </w:p>
        </w:tc>
        <w:tc>
          <w:tcPr>
            <w:tcW w:w="4680" w:type="dxa"/>
          </w:tcPr>
          <w:p w:rsidRPr="006A6B02" w:rsidR="006C7919" w:rsidP="006474C4" w:rsidRDefault="0027277B" w14:paraId="5358DEB7" w14:textId="667C0DBE">
            <w:pPr>
              <w:pStyle w:val="Default"/>
              <w:numPr>
                <w:ilvl w:val="0"/>
                <w:numId w:val="30"/>
              </w:numPr>
              <w:spacing w:after="100" w:line="23" w:lineRule="atLeast"/>
              <w:ind w:left="354"/>
              <w:rPr>
                <w:rFonts w:asciiTheme="majorHAnsi" w:hAnsiTheme="majorHAnsi"/>
                <w:sz w:val="21"/>
                <w:szCs w:val="21"/>
              </w:rPr>
            </w:pPr>
            <w:r w:rsidRPr="006A6B02">
              <w:rPr>
                <w:rFonts w:asciiTheme="majorHAnsi" w:hAnsiTheme="majorHAnsi"/>
                <w:sz w:val="21"/>
                <w:szCs w:val="21"/>
              </w:rPr>
              <w:t>Adhere to patient privacy standards in verbal and written communications</w:t>
            </w:r>
            <w:r w:rsidR="00EA32DD">
              <w:rPr>
                <w:rFonts w:asciiTheme="majorHAnsi" w:hAnsiTheme="majorHAnsi"/>
                <w:sz w:val="21"/>
                <w:szCs w:val="21"/>
              </w:rPr>
              <w:t>.</w:t>
            </w:r>
          </w:p>
          <w:p w:rsidRPr="006A6B02" w:rsidR="006C7919" w:rsidP="006474C4" w:rsidRDefault="0027277B" w14:paraId="5B90C991" w14:textId="5D9D0392">
            <w:pPr>
              <w:pStyle w:val="Default"/>
              <w:numPr>
                <w:ilvl w:val="0"/>
                <w:numId w:val="30"/>
              </w:numPr>
              <w:spacing w:after="100" w:line="23" w:lineRule="atLeast"/>
              <w:ind w:left="354"/>
              <w:rPr>
                <w:rFonts w:asciiTheme="majorHAnsi" w:hAnsiTheme="majorHAnsi"/>
                <w:sz w:val="21"/>
                <w:szCs w:val="21"/>
              </w:rPr>
            </w:pPr>
            <w:r w:rsidRPr="006A6B02">
              <w:rPr>
                <w:rFonts w:asciiTheme="majorHAnsi" w:hAnsiTheme="majorHAnsi"/>
                <w:sz w:val="21"/>
                <w:szCs w:val="21"/>
              </w:rPr>
              <w:t>Demonstrate an attitude that is respectful of diverse individuals, groups, cultures and communities</w:t>
            </w:r>
            <w:r w:rsidRPr="006A6B02" w:rsidR="000339ED">
              <w:rPr>
                <w:rFonts w:asciiTheme="majorHAnsi" w:hAnsiTheme="majorHAnsi"/>
                <w:sz w:val="21"/>
                <w:szCs w:val="21"/>
              </w:rPr>
              <w:t>.</w:t>
            </w:r>
          </w:p>
          <w:p w:rsidRPr="006A6B02" w:rsidR="006C7919" w:rsidP="006474C4" w:rsidRDefault="0027277B" w14:paraId="0A13D3F6" w14:textId="6033D00F">
            <w:pPr>
              <w:pStyle w:val="Default"/>
              <w:numPr>
                <w:ilvl w:val="0"/>
                <w:numId w:val="30"/>
              </w:numPr>
              <w:spacing w:after="100" w:line="23" w:lineRule="atLeast"/>
              <w:ind w:left="354"/>
              <w:rPr>
                <w:rFonts w:asciiTheme="majorHAnsi" w:hAnsiTheme="majorHAnsi"/>
                <w:sz w:val="21"/>
                <w:szCs w:val="21"/>
              </w:rPr>
            </w:pPr>
            <w:r w:rsidRPr="006A6B02">
              <w:rPr>
                <w:rFonts w:asciiTheme="majorHAnsi" w:hAnsiTheme="majorHAnsi"/>
                <w:sz w:val="21"/>
                <w:szCs w:val="21"/>
              </w:rPr>
              <w:t>Demonstrate appropriate attire, demeanor, and conduct</w:t>
            </w:r>
            <w:r w:rsidRPr="006A6B02" w:rsidR="000339ED">
              <w:rPr>
                <w:rFonts w:asciiTheme="majorHAnsi" w:hAnsiTheme="majorHAnsi"/>
                <w:sz w:val="21"/>
                <w:szCs w:val="21"/>
              </w:rPr>
              <w:t>.</w:t>
            </w:r>
          </w:p>
          <w:p w:rsidRPr="006A6B02" w:rsidR="0027277B" w:rsidP="006474C4" w:rsidRDefault="0027277B" w14:paraId="3D9D52A0" w14:textId="027947FE">
            <w:pPr>
              <w:pStyle w:val="Default"/>
              <w:numPr>
                <w:ilvl w:val="0"/>
                <w:numId w:val="30"/>
              </w:numPr>
              <w:spacing w:after="100" w:line="23" w:lineRule="atLeast"/>
              <w:ind w:left="354"/>
              <w:rPr>
                <w:rFonts w:asciiTheme="majorHAnsi" w:hAnsiTheme="majorHAnsi"/>
                <w:sz w:val="21"/>
                <w:szCs w:val="21"/>
              </w:rPr>
            </w:pPr>
            <w:r w:rsidRPr="006A6B02">
              <w:rPr>
                <w:rFonts w:asciiTheme="majorHAnsi" w:hAnsiTheme="majorHAnsi"/>
                <w:sz w:val="21"/>
                <w:szCs w:val="21"/>
              </w:rPr>
              <w:t>Adhere to attendance requirements, including punctuality</w:t>
            </w:r>
            <w:r w:rsidRPr="006A6B02" w:rsidR="000339ED">
              <w:rPr>
                <w:rFonts w:asciiTheme="majorHAnsi" w:hAnsiTheme="majorHAnsi"/>
                <w:sz w:val="21"/>
                <w:szCs w:val="21"/>
              </w:rPr>
              <w:t>.</w:t>
            </w:r>
          </w:p>
        </w:tc>
      </w:tr>
      <w:tr w:rsidRPr="00EB0523" w:rsidR="006C7919" w:rsidTr="00B27D71" w14:paraId="67FC2622" w14:textId="77777777">
        <w:trPr>
          <w:trHeight w:val="288"/>
        </w:trPr>
        <w:tc>
          <w:tcPr>
            <w:tcW w:w="9715" w:type="dxa"/>
            <w:gridSpan w:val="3"/>
            <w:shd w:val="clear" w:color="auto" w:fill="000000" w:themeFill="text1"/>
            <w:vAlign w:val="center"/>
          </w:tcPr>
          <w:p w:rsidRPr="006A6B02" w:rsidR="006C7919" w:rsidP="006474C4" w:rsidRDefault="006C7919" w14:paraId="0C34FDE0" w14:textId="3B8948FD">
            <w:pPr>
              <w:pStyle w:val="ListParagraph"/>
              <w:spacing w:after="100" w:line="23" w:lineRule="atLeast"/>
              <w:ind w:left="0"/>
              <w:contextualSpacing w:val="0"/>
              <w:rPr>
                <w:rFonts w:asciiTheme="majorHAnsi" w:hAnsiTheme="majorHAnsi"/>
                <w:b/>
                <w:color w:val="FFFFFF" w:themeColor="background1"/>
                <w:sz w:val="21"/>
                <w:szCs w:val="21"/>
              </w:rPr>
            </w:pPr>
            <w:r w:rsidRPr="006A6B02">
              <w:rPr>
                <w:rFonts w:asciiTheme="majorHAnsi" w:hAnsiTheme="majorHAnsi"/>
                <w:b/>
                <w:color w:val="FFFFFF" w:themeColor="background1"/>
                <w:sz w:val="21"/>
                <w:szCs w:val="21"/>
              </w:rPr>
              <w:t xml:space="preserve">Goal </w:t>
            </w:r>
            <w:r w:rsidRPr="006A6B02" w:rsidR="0075642B">
              <w:rPr>
                <w:rFonts w:asciiTheme="majorHAnsi" w:hAnsiTheme="majorHAnsi"/>
                <w:b/>
                <w:color w:val="FFFFFF" w:themeColor="background1"/>
                <w:sz w:val="21"/>
                <w:szCs w:val="21"/>
              </w:rPr>
              <w:t>7</w:t>
            </w:r>
            <w:r w:rsidRPr="006A6B02">
              <w:rPr>
                <w:rFonts w:asciiTheme="majorHAnsi" w:hAnsiTheme="majorHAnsi"/>
                <w:b/>
                <w:color w:val="FFFFFF" w:themeColor="background1"/>
                <w:sz w:val="21"/>
                <w:szCs w:val="21"/>
              </w:rPr>
              <w:t>: Practice Manager</w:t>
            </w:r>
          </w:p>
        </w:tc>
      </w:tr>
      <w:tr w:rsidRPr="00EB0523" w:rsidR="0027277B" w:rsidTr="00B27D71" w14:paraId="1CB32B10" w14:textId="77777777">
        <w:trPr>
          <w:trHeight w:val="2420"/>
        </w:trPr>
        <w:tc>
          <w:tcPr>
            <w:tcW w:w="2245" w:type="dxa"/>
          </w:tcPr>
          <w:p w:rsidR="00EA32DD" w:rsidP="006474C4" w:rsidRDefault="0027277B" w14:paraId="5B68CB90" w14:textId="77777777">
            <w:pPr>
              <w:spacing w:after="100" w:line="23" w:lineRule="atLeast"/>
              <w:rPr>
                <w:rFonts w:asciiTheme="majorHAnsi" w:hAnsiTheme="majorHAnsi"/>
                <w:sz w:val="21"/>
                <w:szCs w:val="21"/>
              </w:rPr>
            </w:pPr>
            <w:r w:rsidRPr="006A6B02">
              <w:rPr>
                <w:rFonts w:asciiTheme="majorHAnsi" w:hAnsiTheme="majorHAnsi"/>
                <w:b/>
                <w:bCs/>
                <w:sz w:val="21"/>
                <w:szCs w:val="21"/>
              </w:rPr>
              <w:t xml:space="preserve">Objective </w:t>
            </w:r>
            <w:r w:rsidRPr="006A6B02" w:rsidR="0075642B">
              <w:rPr>
                <w:rFonts w:asciiTheme="majorHAnsi" w:hAnsiTheme="majorHAnsi"/>
                <w:b/>
                <w:bCs/>
                <w:sz w:val="21"/>
                <w:szCs w:val="21"/>
              </w:rPr>
              <w:t>7</w:t>
            </w:r>
            <w:r w:rsidRPr="006A6B02">
              <w:rPr>
                <w:rFonts w:asciiTheme="majorHAnsi" w:hAnsiTheme="majorHAnsi"/>
                <w:sz w:val="21"/>
                <w:szCs w:val="21"/>
              </w:rPr>
              <w:t xml:space="preserve">: </w:t>
            </w:r>
          </w:p>
          <w:p w:rsidRPr="006A6B02" w:rsidR="0027277B" w:rsidP="006474C4" w:rsidRDefault="0027277B" w14:paraId="0F4FA516" w14:textId="021ADBA4">
            <w:pPr>
              <w:spacing w:after="100" w:line="23" w:lineRule="atLeast"/>
              <w:rPr>
                <w:rFonts w:asciiTheme="majorHAnsi" w:hAnsiTheme="majorHAnsi"/>
                <w:sz w:val="21"/>
                <w:szCs w:val="21"/>
              </w:rPr>
            </w:pPr>
            <w:r w:rsidRPr="006A6B02">
              <w:rPr>
                <w:rFonts w:asciiTheme="majorHAnsi" w:hAnsiTheme="majorHAnsi"/>
                <w:sz w:val="21"/>
                <w:szCs w:val="21"/>
              </w:rPr>
              <w:t xml:space="preserve">Apply </w:t>
            </w:r>
            <w:r w:rsidRPr="006A6B02" w:rsidR="00E70714">
              <w:rPr>
                <w:rFonts w:asciiTheme="majorHAnsi" w:hAnsiTheme="majorHAnsi"/>
                <w:sz w:val="21"/>
                <w:szCs w:val="21"/>
              </w:rPr>
              <w:t>S</w:t>
            </w:r>
            <w:r w:rsidRPr="006A6B02">
              <w:rPr>
                <w:rFonts w:asciiTheme="majorHAnsi" w:hAnsiTheme="majorHAnsi"/>
                <w:sz w:val="21"/>
                <w:szCs w:val="21"/>
              </w:rPr>
              <w:t>ystems Management for Medication Use</w:t>
            </w:r>
            <w:r w:rsidRPr="006A6B02" w:rsidDel="00D80873">
              <w:rPr>
                <w:rFonts w:asciiTheme="majorHAnsi" w:hAnsiTheme="majorHAnsi"/>
                <w:sz w:val="21"/>
                <w:szCs w:val="21"/>
              </w:rPr>
              <w:t xml:space="preserve"> </w:t>
            </w:r>
          </w:p>
        </w:tc>
        <w:tc>
          <w:tcPr>
            <w:tcW w:w="2790" w:type="dxa"/>
          </w:tcPr>
          <w:p w:rsidRPr="006A6B02" w:rsidR="0027277B" w:rsidP="006474C4" w:rsidRDefault="0075642B" w14:paraId="138DBD9C" w14:textId="2AF364C1">
            <w:pPr>
              <w:pStyle w:val="BodyText"/>
              <w:spacing w:after="100" w:line="23" w:lineRule="atLeast"/>
              <w:rPr>
                <w:rFonts w:asciiTheme="majorHAnsi" w:hAnsiTheme="majorHAnsi"/>
                <w:sz w:val="21"/>
                <w:szCs w:val="21"/>
              </w:rPr>
            </w:pPr>
            <w:r w:rsidRPr="006A6B02">
              <w:rPr>
                <w:rFonts w:asciiTheme="majorHAnsi" w:hAnsiTheme="majorHAnsi"/>
                <w:sz w:val="21"/>
                <w:szCs w:val="21"/>
              </w:rPr>
              <w:t>7</w:t>
            </w:r>
            <w:r w:rsidRPr="006A6B02" w:rsidR="0027277B">
              <w:rPr>
                <w:rFonts w:asciiTheme="majorHAnsi" w:hAnsiTheme="majorHAnsi"/>
                <w:sz w:val="21"/>
                <w:szCs w:val="21"/>
              </w:rPr>
              <w:t>.1</w:t>
            </w:r>
            <w:r w:rsidRPr="006A6B02" w:rsidR="00186B88">
              <w:rPr>
                <w:rFonts w:asciiTheme="majorHAnsi" w:hAnsiTheme="majorHAnsi"/>
                <w:sz w:val="21"/>
                <w:szCs w:val="21"/>
              </w:rPr>
              <w:t>.</w:t>
            </w:r>
            <w:r w:rsidRPr="006A6B02" w:rsidR="0027277B">
              <w:rPr>
                <w:rFonts w:asciiTheme="majorHAnsi" w:hAnsiTheme="majorHAnsi"/>
                <w:sz w:val="21"/>
                <w:szCs w:val="21"/>
              </w:rPr>
              <w:t xml:space="preserve"> Participate in institutional systems and programs to assure appropriate drug use</w:t>
            </w:r>
            <w:r w:rsidR="00EA32DD">
              <w:rPr>
                <w:rFonts w:asciiTheme="majorHAnsi" w:hAnsiTheme="majorHAnsi"/>
                <w:sz w:val="21"/>
                <w:szCs w:val="21"/>
              </w:rPr>
              <w:t>.</w:t>
            </w:r>
          </w:p>
          <w:p w:rsidRPr="006A6B02" w:rsidR="0027277B" w:rsidP="006474C4" w:rsidRDefault="0027277B" w14:paraId="7D7CFB8E" w14:textId="77777777">
            <w:pPr>
              <w:pStyle w:val="ListParagraph"/>
              <w:spacing w:after="100" w:line="23" w:lineRule="atLeast"/>
              <w:ind w:left="0"/>
              <w:contextualSpacing w:val="0"/>
              <w:rPr>
                <w:rFonts w:asciiTheme="majorHAnsi" w:hAnsiTheme="majorHAnsi"/>
                <w:sz w:val="21"/>
                <w:szCs w:val="21"/>
              </w:rPr>
            </w:pPr>
          </w:p>
        </w:tc>
        <w:tc>
          <w:tcPr>
            <w:tcW w:w="4680" w:type="dxa"/>
          </w:tcPr>
          <w:p w:rsidRPr="006A6B02" w:rsidR="0027277B" w:rsidP="006474C4" w:rsidRDefault="0027277B" w14:paraId="25FA2F9F" w14:textId="6C4771F0">
            <w:pPr>
              <w:pStyle w:val="ListParagraph"/>
              <w:numPr>
                <w:ilvl w:val="0"/>
                <w:numId w:val="31"/>
              </w:numPr>
              <w:spacing w:after="100" w:line="23" w:lineRule="atLeast"/>
              <w:ind w:left="354"/>
              <w:contextualSpacing w:val="0"/>
              <w:rPr>
                <w:rFonts w:asciiTheme="majorHAnsi" w:hAnsiTheme="majorHAnsi"/>
                <w:sz w:val="21"/>
                <w:szCs w:val="21"/>
              </w:rPr>
            </w:pPr>
            <w:r w:rsidRPr="006A6B02">
              <w:rPr>
                <w:rFonts w:asciiTheme="majorHAnsi" w:hAnsiTheme="majorHAnsi"/>
                <w:sz w:val="21"/>
                <w:szCs w:val="21"/>
              </w:rPr>
              <w:t>Provide disc</w:t>
            </w:r>
            <w:r w:rsidRPr="006A6B02" w:rsidR="00032A45">
              <w:rPr>
                <w:rFonts w:asciiTheme="majorHAnsi" w:hAnsiTheme="majorHAnsi"/>
                <w:sz w:val="21"/>
                <w:szCs w:val="21"/>
              </w:rPr>
              <w:t>harge counseling as appropriate.</w:t>
            </w:r>
          </w:p>
          <w:p w:rsidRPr="006A6B02" w:rsidR="0027277B" w:rsidP="006474C4" w:rsidRDefault="0027277B" w14:paraId="7F62C379" w14:textId="09C098B2">
            <w:pPr>
              <w:pStyle w:val="ListParagraph"/>
              <w:numPr>
                <w:ilvl w:val="0"/>
                <w:numId w:val="12"/>
              </w:numPr>
              <w:spacing w:after="100" w:line="23" w:lineRule="atLeast"/>
              <w:contextualSpacing w:val="0"/>
              <w:rPr>
                <w:rFonts w:asciiTheme="majorHAnsi" w:hAnsiTheme="majorHAnsi"/>
                <w:sz w:val="21"/>
                <w:szCs w:val="21"/>
              </w:rPr>
            </w:pPr>
            <w:r w:rsidRPr="006A6B02">
              <w:rPr>
                <w:rFonts w:asciiTheme="majorHAnsi" w:hAnsiTheme="majorHAnsi"/>
                <w:sz w:val="21"/>
                <w:szCs w:val="21"/>
              </w:rPr>
              <w:t>Participate in communications regarding transitions of patients between different levels of care in the same institution (ICU to ward).</w:t>
            </w:r>
          </w:p>
          <w:p w:rsidRPr="006A6B02" w:rsidR="0027277B" w:rsidP="006474C4" w:rsidRDefault="0027277B" w14:paraId="23995621" w14:textId="7A8DC6CE">
            <w:pPr>
              <w:pStyle w:val="ListParagraph"/>
              <w:numPr>
                <w:ilvl w:val="0"/>
                <w:numId w:val="12"/>
              </w:numPr>
              <w:spacing w:after="100" w:line="23" w:lineRule="atLeast"/>
              <w:contextualSpacing w:val="0"/>
              <w:rPr>
                <w:rFonts w:asciiTheme="majorHAnsi" w:hAnsiTheme="majorHAnsi"/>
                <w:sz w:val="21"/>
                <w:szCs w:val="21"/>
              </w:rPr>
            </w:pPr>
            <w:r w:rsidRPr="006A6B02">
              <w:rPr>
                <w:rFonts w:asciiTheme="majorHAnsi" w:hAnsiTheme="majorHAnsi"/>
                <w:sz w:val="21"/>
                <w:szCs w:val="21"/>
              </w:rPr>
              <w:t>Communicate with community pharmacist and other community providers to facilitate successful transition to home upon discharge.</w:t>
            </w:r>
          </w:p>
          <w:p w:rsidRPr="006A6B02" w:rsidR="0027277B" w:rsidP="006474C4" w:rsidRDefault="0027277B" w14:paraId="62D4E239" w14:textId="2123C65C">
            <w:pPr>
              <w:pStyle w:val="ListParagraph"/>
              <w:numPr>
                <w:ilvl w:val="0"/>
                <w:numId w:val="12"/>
              </w:numPr>
              <w:spacing w:after="100" w:line="23" w:lineRule="atLeast"/>
              <w:contextualSpacing w:val="0"/>
              <w:rPr>
                <w:rFonts w:asciiTheme="majorHAnsi" w:hAnsiTheme="majorHAnsi"/>
                <w:sz w:val="21"/>
                <w:szCs w:val="21"/>
              </w:rPr>
            </w:pPr>
            <w:r w:rsidRPr="006A6B02">
              <w:rPr>
                <w:rFonts w:asciiTheme="majorHAnsi" w:hAnsiTheme="majorHAnsi"/>
                <w:sz w:val="21"/>
                <w:szCs w:val="21"/>
              </w:rPr>
              <w:t>Identify and report medication errors and adverse drug events</w:t>
            </w:r>
            <w:r w:rsidRPr="006A6B02" w:rsidR="000339ED">
              <w:rPr>
                <w:rFonts w:asciiTheme="majorHAnsi" w:hAnsiTheme="majorHAnsi"/>
                <w:sz w:val="21"/>
                <w:szCs w:val="21"/>
              </w:rPr>
              <w:t>.</w:t>
            </w:r>
          </w:p>
          <w:p w:rsidRPr="006A6B02" w:rsidR="0027277B" w:rsidP="006474C4" w:rsidRDefault="0027277B" w14:paraId="619AA181" w14:textId="7694DAD6">
            <w:pPr>
              <w:pStyle w:val="ListParagraph"/>
              <w:numPr>
                <w:ilvl w:val="0"/>
                <w:numId w:val="12"/>
              </w:numPr>
              <w:spacing w:after="100" w:line="23" w:lineRule="atLeast"/>
              <w:contextualSpacing w:val="0"/>
              <w:rPr>
                <w:rFonts w:asciiTheme="majorHAnsi" w:hAnsiTheme="majorHAnsi"/>
                <w:sz w:val="21"/>
                <w:szCs w:val="21"/>
              </w:rPr>
            </w:pPr>
            <w:r w:rsidRPr="006A6B02">
              <w:rPr>
                <w:rFonts w:asciiTheme="majorHAnsi" w:hAnsiTheme="majorHAnsi"/>
                <w:sz w:val="21"/>
                <w:szCs w:val="21"/>
              </w:rPr>
              <w:t>Participate in reporting pharmacist interventions or other activities in</w:t>
            </w:r>
            <w:r w:rsidR="00EA32DD">
              <w:rPr>
                <w:rFonts w:asciiTheme="majorHAnsi" w:hAnsiTheme="majorHAnsi"/>
                <w:sz w:val="21"/>
                <w:szCs w:val="21"/>
              </w:rPr>
              <w:t xml:space="preserve"> the electronic medical records.</w:t>
            </w:r>
          </w:p>
          <w:p w:rsidRPr="006A6B02" w:rsidR="0027277B" w:rsidP="006474C4" w:rsidRDefault="0027277B" w14:paraId="0FFCA756" w14:textId="1AC1DF26">
            <w:pPr>
              <w:pStyle w:val="ListParagraph"/>
              <w:numPr>
                <w:ilvl w:val="0"/>
                <w:numId w:val="12"/>
              </w:numPr>
              <w:spacing w:after="100" w:line="23" w:lineRule="atLeast"/>
              <w:contextualSpacing w:val="0"/>
              <w:rPr>
                <w:rFonts w:asciiTheme="majorHAnsi" w:hAnsiTheme="majorHAnsi"/>
                <w:sz w:val="21"/>
                <w:szCs w:val="21"/>
              </w:rPr>
            </w:pPr>
            <w:r w:rsidRPr="006A6B02">
              <w:rPr>
                <w:rFonts w:asciiTheme="majorHAnsi" w:hAnsiTheme="majorHAnsi"/>
                <w:sz w:val="21"/>
                <w:szCs w:val="21"/>
              </w:rPr>
              <w:t>Conduct and document medication reconciliation</w:t>
            </w:r>
            <w:r w:rsidRPr="006A6B02" w:rsidR="000339ED">
              <w:rPr>
                <w:rFonts w:asciiTheme="majorHAnsi" w:hAnsiTheme="majorHAnsi"/>
                <w:sz w:val="21"/>
                <w:szCs w:val="21"/>
              </w:rPr>
              <w:t>.</w:t>
            </w:r>
          </w:p>
          <w:p w:rsidRPr="006A6B02" w:rsidR="0027277B" w:rsidP="006474C4" w:rsidRDefault="0027277B" w14:paraId="3ECB6A20" w14:textId="3C5A2257">
            <w:pPr>
              <w:pStyle w:val="ListParagraph"/>
              <w:numPr>
                <w:ilvl w:val="0"/>
                <w:numId w:val="12"/>
              </w:numPr>
              <w:spacing w:after="100" w:line="23" w:lineRule="atLeast"/>
              <w:contextualSpacing w:val="0"/>
              <w:rPr>
                <w:rFonts w:asciiTheme="majorHAnsi" w:hAnsiTheme="majorHAnsi"/>
                <w:sz w:val="21"/>
                <w:szCs w:val="21"/>
              </w:rPr>
            </w:pPr>
            <w:r w:rsidRPr="006A6B02">
              <w:rPr>
                <w:rFonts w:asciiTheme="majorHAnsi" w:hAnsiTheme="majorHAnsi"/>
                <w:sz w:val="21"/>
                <w:szCs w:val="21"/>
              </w:rPr>
              <w:t>Interview and document medication adherence</w:t>
            </w:r>
            <w:r w:rsidR="00EA32DD">
              <w:rPr>
                <w:rFonts w:asciiTheme="majorHAnsi" w:hAnsiTheme="majorHAnsi"/>
                <w:sz w:val="21"/>
                <w:szCs w:val="21"/>
              </w:rPr>
              <w:t>.</w:t>
            </w:r>
          </w:p>
        </w:tc>
      </w:tr>
    </w:tbl>
    <w:p w:rsidR="00B27D71" w:rsidP="00B27D71" w:rsidRDefault="00B27D71" w14:paraId="14226F0E" w14:textId="77777777">
      <w:pPr>
        <w:pStyle w:val="ListParagraph"/>
        <w:spacing w:after="160" w:line="240" w:lineRule="auto"/>
        <w:ind w:left="0"/>
        <w:contextualSpacing w:val="0"/>
        <w:rPr>
          <w:rFonts w:asciiTheme="majorHAnsi" w:hAnsiTheme="majorHAnsi"/>
          <w:b/>
        </w:rPr>
      </w:pPr>
    </w:p>
    <w:p w:rsidRPr="00A80EE5" w:rsidR="00B04B38" w:rsidP="0DCF8D84" w:rsidRDefault="00B04B38" w14:paraId="3A48D680" w14:textId="40583CD4">
      <w:pPr>
        <w:pStyle w:val="ListParagraph"/>
        <w:numPr>
          <w:ilvl w:val="0"/>
          <w:numId w:val="1"/>
        </w:numPr>
        <w:spacing w:after="160" w:line="240" w:lineRule="auto"/>
        <w:ind w:left="0" w:firstLine="0"/>
        <w:rPr>
          <w:rFonts w:ascii="Cambria" w:hAnsi="Cambria" w:asciiTheme="majorAscii" w:hAnsiTheme="majorAscii"/>
          <w:b w:val="1"/>
          <w:bCs w:val="1"/>
        </w:rPr>
      </w:pPr>
      <w:r w:rsidRPr="0DCF8D84" w:rsidR="00B04B38">
        <w:rPr>
          <w:rFonts w:ascii="Cambria" w:hAnsi="Cambria" w:asciiTheme="majorAscii" w:hAnsiTheme="majorAscii"/>
          <w:b w:val="1"/>
          <w:bCs w:val="1"/>
        </w:rPr>
        <w:t>Evaluations</w:t>
      </w:r>
    </w:p>
    <w:p w:rsidRPr="006A6B02" w:rsidR="00346494" w:rsidP="006A6B02" w:rsidRDefault="00697F64" w14:paraId="4449EDDF" w14:textId="313B0199">
      <w:pPr>
        <w:widowControl w:val="0"/>
        <w:numPr>
          <w:ilvl w:val="0"/>
          <w:numId w:val="2"/>
        </w:numPr>
        <w:tabs>
          <w:tab w:val="left" w:pos="-4320"/>
        </w:tabs>
        <w:autoSpaceDE w:val="0"/>
        <w:autoSpaceDN w:val="0"/>
        <w:adjustRightInd w:val="0"/>
        <w:spacing w:after="0" w:line="240" w:lineRule="auto"/>
        <w:ind w:hanging="360"/>
        <w:rPr>
          <w:rFonts w:asciiTheme="majorHAnsi" w:hAnsiTheme="majorHAnsi"/>
          <w:sz w:val="21"/>
          <w:szCs w:val="21"/>
        </w:rPr>
      </w:pPr>
      <w:r w:rsidRPr="006A6B02">
        <w:rPr>
          <w:rFonts w:asciiTheme="majorHAnsi" w:hAnsiTheme="majorHAnsi"/>
          <w:sz w:val="21"/>
          <w:szCs w:val="21"/>
        </w:rPr>
        <w:t xml:space="preserve">Grading will be </w:t>
      </w:r>
      <w:r w:rsidRPr="006A6B02" w:rsidR="00023B5B">
        <w:rPr>
          <w:rFonts w:asciiTheme="majorHAnsi" w:hAnsiTheme="majorHAnsi"/>
          <w:sz w:val="21"/>
          <w:szCs w:val="21"/>
        </w:rPr>
        <w:t>Pass / No Pass</w:t>
      </w:r>
    </w:p>
    <w:p w:rsidRPr="006A6B02" w:rsidR="00346494" w:rsidP="006151DB" w:rsidRDefault="00346494" w14:paraId="63375D53" w14:textId="77777777">
      <w:pPr>
        <w:widowControl w:val="0"/>
        <w:numPr>
          <w:ilvl w:val="0"/>
          <w:numId w:val="2"/>
        </w:numPr>
        <w:tabs>
          <w:tab w:val="left" w:pos="-4320"/>
        </w:tabs>
        <w:autoSpaceDE w:val="0"/>
        <w:autoSpaceDN w:val="0"/>
        <w:adjustRightInd w:val="0"/>
        <w:spacing w:after="0" w:line="240" w:lineRule="auto"/>
        <w:ind w:hanging="360"/>
        <w:rPr>
          <w:rFonts w:asciiTheme="majorHAnsi" w:hAnsiTheme="majorHAnsi"/>
          <w:sz w:val="21"/>
          <w:szCs w:val="21"/>
        </w:rPr>
      </w:pPr>
      <w:r w:rsidRPr="006A6B02">
        <w:rPr>
          <w:rFonts w:asciiTheme="majorHAnsi" w:hAnsiTheme="majorHAnsi"/>
          <w:sz w:val="21"/>
          <w:szCs w:val="21"/>
        </w:rPr>
        <w:t>Three evaluations using the standardized Pharmacy Evaluation Form are required for this course:</w:t>
      </w:r>
    </w:p>
    <w:p w:rsidRPr="006A6B02" w:rsidR="003923DD" w:rsidP="00A80EE5" w:rsidRDefault="003923DD" w14:paraId="5E0426C5" w14:textId="77777777">
      <w:pPr>
        <w:widowControl w:val="0"/>
        <w:numPr>
          <w:ilvl w:val="1"/>
          <w:numId w:val="33"/>
        </w:numPr>
        <w:autoSpaceDE w:val="0"/>
        <w:autoSpaceDN w:val="0"/>
        <w:adjustRightInd w:val="0"/>
        <w:spacing w:after="0" w:line="240" w:lineRule="auto"/>
        <w:ind w:left="1620" w:hanging="270"/>
        <w:rPr>
          <w:rFonts w:asciiTheme="majorHAnsi" w:hAnsiTheme="majorHAnsi"/>
          <w:sz w:val="21"/>
          <w:szCs w:val="21"/>
        </w:rPr>
      </w:pPr>
      <w:r w:rsidRPr="006A6B02">
        <w:rPr>
          <w:rFonts w:asciiTheme="majorHAnsi" w:hAnsiTheme="majorHAnsi"/>
          <w:sz w:val="21"/>
          <w:szCs w:val="21"/>
        </w:rPr>
        <w:t xml:space="preserve">Mid-point Formative Evaluation:  An online self-evaluation completed by the student and discussed with the preceptor.  The preceptor will provide written and verbal comments and sign off. </w:t>
      </w:r>
    </w:p>
    <w:p w:rsidRPr="006A6B02" w:rsidR="003923DD" w:rsidP="00A80EE5" w:rsidRDefault="003923DD" w14:paraId="605049CD" w14:textId="77777777">
      <w:pPr>
        <w:widowControl w:val="0"/>
        <w:numPr>
          <w:ilvl w:val="1"/>
          <w:numId w:val="33"/>
        </w:numPr>
        <w:autoSpaceDE w:val="0"/>
        <w:autoSpaceDN w:val="0"/>
        <w:adjustRightInd w:val="0"/>
        <w:spacing w:after="0" w:line="240" w:lineRule="auto"/>
        <w:ind w:left="1620" w:hanging="270"/>
        <w:rPr>
          <w:rFonts w:asciiTheme="majorHAnsi" w:hAnsiTheme="majorHAnsi"/>
          <w:sz w:val="21"/>
          <w:szCs w:val="21"/>
        </w:rPr>
      </w:pPr>
      <w:r w:rsidRPr="006A6B02">
        <w:rPr>
          <w:rFonts w:asciiTheme="majorHAnsi" w:hAnsiTheme="majorHAnsi"/>
          <w:sz w:val="21"/>
          <w:szCs w:val="21"/>
        </w:rPr>
        <w:t xml:space="preserve"> Preceptor &amp; Site Evaluation:  An online evaluation completed by the student at the end of the rotation.</w:t>
      </w:r>
    </w:p>
    <w:p w:rsidRPr="006A6B02" w:rsidR="003923DD" w:rsidP="00A80EE5" w:rsidRDefault="003923DD" w14:paraId="032C2F71" w14:textId="77777777">
      <w:pPr>
        <w:widowControl w:val="0"/>
        <w:numPr>
          <w:ilvl w:val="1"/>
          <w:numId w:val="33"/>
        </w:numPr>
        <w:autoSpaceDE w:val="0"/>
        <w:autoSpaceDN w:val="0"/>
        <w:adjustRightInd w:val="0"/>
        <w:spacing w:after="0" w:line="240" w:lineRule="auto"/>
        <w:ind w:left="1620" w:hanging="270"/>
        <w:rPr>
          <w:rFonts w:asciiTheme="majorHAnsi" w:hAnsiTheme="majorHAnsi"/>
          <w:sz w:val="21"/>
          <w:szCs w:val="21"/>
        </w:rPr>
      </w:pPr>
      <w:r w:rsidRPr="006A6B02">
        <w:rPr>
          <w:rFonts w:asciiTheme="majorHAnsi" w:hAnsiTheme="majorHAnsi"/>
          <w:sz w:val="21"/>
          <w:szCs w:val="21"/>
        </w:rPr>
        <w:t>Summative Evaluation:  An online evaluation completed by the preceptor at the end of the rotation and discussed with the student.</w:t>
      </w:r>
    </w:p>
    <w:p w:rsidRPr="006A6B02" w:rsidR="00346494" w:rsidP="00A80EE5" w:rsidRDefault="003923DD" w14:paraId="09EA1B7C" w14:textId="116BFF93">
      <w:pPr>
        <w:widowControl w:val="0"/>
        <w:numPr>
          <w:ilvl w:val="1"/>
          <w:numId w:val="33"/>
        </w:numPr>
        <w:autoSpaceDE w:val="0"/>
        <w:autoSpaceDN w:val="0"/>
        <w:adjustRightInd w:val="0"/>
        <w:spacing w:after="0" w:line="240" w:lineRule="auto"/>
        <w:ind w:left="1620" w:hanging="270"/>
        <w:rPr>
          <w:rFonts w:asciiTheme="majorHAnsi" w:hAnsiTheme="majorHAnsi"/>
          <w:sz w:val="21"/>
          <w:szCs w:val="21"/>
        </w:rPr>
      </w:pPr>
      <w:r w:rsidRPr="006A6B02">
        <w:rPr>
          <w:rFonts w:asciiTheme="majorHAnsi" w:hAnsiTheme="majorHAnsi"/>
          <w:sz w:val="21"/>
          <w:szCs w:val="21"/>
        </w:rPr>
        <w:t>Students may be evaluated at any other time at the discretion of the preceptor.  Preceptors may evaluate students more frequently, so that the student is informed of areas requiring improvement early in the rotation.  The primary preceptor may obtain feedback from all team members as well as any patient comments.</w:t>
      </w:r>
    </w:p>
    <w:p w:rsidRPr="006A6B02" w:rsidR="00023903" w:rsidP="3D876031" w:rsidRDefault="00346494" w14:paraId="2499C119" w14:textId="0AE016B4">
      <w:pPr>
        <w:widowControl w:val="0"/>
        <w:autoSpaceDE w:val="0"/>
        <w:autoSpaceDN w:val="0"/>
        <w:adjustRightInd w:val="0"/>
        <w:spacing w:after="0" w:line="240" w:lineRule="auto"/>
        <w:ind w:left="1080" w:hanging="360"/>
        <w:rPr>
          <w:rFonts w:ascii="Cambria" w:hAnsi="Cambria" w:asciiTheme="majorAscii" w:hAnsiTheme="majorAscii"/>
          <w:sz w:val="21"/>
          <w:szCs w:val="21"/>
        </w:rPr>
      </w:pPr>
      <w:r w:rsidRPr="3D876031" w:rsidR="00346494">
        <w:rPr>
          <w:rFonts w:ascii="Cambria" w:hAnsi="Cambria" w:asciiTheme="majorAscii" w:hAnsiTheme="majorAscii"/>
          <w:sz w:val="21"/>
          <w:szCs w:val="21"/>
        </w:rPr>
        <w:t xml:space="preserve">C. </w:t>
      </w:r>
      <w:r>
        <w:tab/>
      </w:r>
      <w:r w:rsidRPr="3D876031" w:rsidR="00783A45">
        <w:rPr>
          <w:rFonts w:ascii="Cambria" w:hAnsi="Cambria" w:asciiTheme="majorAscii" w:hAnsiTheme="majorAscii"/>
          <w:sz w:val="21"/>
          <w:szCs w:val="21"/>
        </w:rPr>
        <w:t xml:space="preserve">Students must have submitted </w:t>
      </w:r>
      <w:r w:rsidRPr="3D876031" w:rsidR="00066DE7">
        <w:rPr>
          <w:rFonts w:ascii="Cambria" w:hAnsi="Cambria" w:asciiTheme="majorAscii" w:hAnsiTheme="majorAscii"/>
          <w:sz w:val="21"/>
          <w:szCs w:val="21"/>
        </w:rPr>
        <w:t xml:space="preserve">their Mid-point evaluations in addition to completing </w:t>
      </w:r>
      <w:r w:rsidRPr="3D876031" w:rsidR="00783A45">
        <w:rPr>
          <w:rFonts w:ascii="Cambria" w:hAnsi="Cambria" w:asciiTheme="majorAscii" w:hAnsiTheme="majorAscii"/>
          <w:sz w:val="21"/>
          <w:szCs w:val="21"/>
        </w:rPr>
        <w:t>evaluations of their sites/preceptors in order to receive their grade.</w:t>
      </w:r>
    </w:p>
    <w:p w:rsidR="3D876031" w:rsidP="3D876031" w:rsidRDefault="3D876031" w14:paraId="5B48962E" w14:textId="770CCC73">
      <w:pPr>
        <w:pStyle w:val="Normal"/>
        <w:widowControl w:val="0"/>
        <w:spacing w:after="0" w:line="240" w:lineRule="auto"/>
        <w:ind w:left="1080" w:hanging="360"/>
        <w:rPr>
          <w:rFonts w:ascii="Cambria" w:hAnsi="Cambria" w:asciiTheme="majorAscii" w:hAnsiTheme="majorAscii"/>
          <w:sz w:val="21"/>
          <w:szCs w:val="21"/>
        </w:rPr>
      </w:pPr>
    </w:p>
    <w:p w:rsidR="4535B97A" w:rsidP="3D876031" w:rsidRDefault="4535B97A" w14:paraId="17BAE50A" w14:textId="150DB7A6">
      <w:pPr>
        <w:pStyle w:val="Normal"/>
        <w:widowControl w:val="0"/>
        <w:rPr>
          <w:rFonts w:ascii="Cambria" w:hAnsi="Cambria" w:asciiTheme="majorAscii" w:hAnsiTheme="majorAscii"/>
          <w:b w:val="1"/>
          <w:bCs w:val="1"/>
        </w:rPr>
      </w:pPr>
      <w:r w:rsidRPr="3D876031" w:rsidR="4535B97A">
        <w:rPr>
          <w:rFonts w:ascii="Cambria" w:hAnsi="Cambria" w:asciiTheme="majorAscii" w:hAnsiTheme="majorAscii"/>
          <w:b w:val="1"/>
          <w:bCs w:val="1"/>
          <w:sz w:val="21"/>
          <w:szCs w:val="21"/>
        </w:rPr>
        <w:t>VI.</w:t>
      </w:r>
      <w:r w:rsidRPr="3D876031" w:rsidR="4535B97A">
        <w:rPr>
          <w:rFonts w:ascii="Cambria" w:hAnsi="Cambria" w:asciiTheme="majorAscii" w:hAnsiTheme="majorAscii"/>
          <w:b w:val="1"/>
          <w:bCs w:val="1"/>
        </w:rPr>
        <w:t xml:space="preserve">           SSPPS Rotation Equity, Diversity and Inclusion Statement</w:t>
      </w:r>
    </w:p>
    <w:p w:rsidR="4535B97A" w:rsidP="3D876031" w:rsidRDefault="4535B97A" w14:paraId="394238C3" w14:textId="63B84806">
      <w:pPr>
        <w:rPr>
          <w:rFonts w:ascii="Cambria" w:hAnsi="Cambria" w:asciiTheme="majorAscii" w:hAnsiTheme="majorAscii"/>
          <w:b w:val="1"/>
          <w:bCs w:val="1"/>
        </w:rPr>
      </w:pPr>
      <w:r w:rsidR="4535B97A">
        <w:rPr/>
        <w:t>Each rotation is a place to expand knowledge and experiences safely, while being respected and valued. We support the values of UC San Diego to “create a diverse, equitable, and inclusive campus in which students, faculty, and staff can thrive.” It is our intent that students from all diverse backgrounds and perspectives be well served by this rotation, that students' learning needs be addressed, and that the diversity that students bring to this rotation be view</w:t>
      </w:r>
      <w:r w:rsidR="4535B97A">
        <w:rPr/>
        <w:t>ed as a resource, strength and benefit. It is our intent to present materials and activities that are respectful of diversity: gender, sexuality, disability, age, socioeconomic status, ethnicity, race, religion, and culture. We ask that everyone engage in interactions with patients, caregivers and other members of the healthcare team with similar respect and courtesy. All people have the right to be addressed and referred to in accordance with their personal identity. We encourage everyone to share the name that they prefer to be called and, if they choose, to identify pronouns with which they would like to be addressed. We will do our best to address and refer to all students accordingly and support colleagues in doing so as well. We hope you will join us in creating a learning experience that upholds these values to further enhance our learning as a community.</w:t>
      </w:r>
    </w:p>
    <w:p w:rsidR="3D876031" w:rsidP="3D876031" w:rsidRDefault="3D876031" w14:paraId="16B272BB" w14:textId="344CC78A">
      <w:pPr>
        <w:pStyle w:val="Normal"/>
        <w:widowControl w:val="0"/>
        <w:spacing w:after="0" w:line="240" w:lineRule="auto"/>
        <w:ind w:left="0"/>
        <w:rPr>
          <w:rFonts w:ascii="Cambria" w:hAnsi="Cambria" w:asciiTheme="majorAscii" w:hAnsiTheme="majorAscii"/>
          <w:sz w:val="21"/>
          <w:szCs w:val="21"/>
        </w:rPr>
      </w:pPr>
    </w:p>
    <w:p w:rsidRPr="006A6B02" w:rsidR="00B64D16" w:rsidP="006A6B02" w:rsidRDefault="00B64D16" w14:paraId="17883B37" w14:textId="220E600C">
      <w:pPr>
        <w:widowControl w:val="0"/>
        <w:tabs>
          <w:tab w:val="left" w:pos="990"/>
          <w:tab w:val="left" w:pos="1080"/>
        </w:tabs>
        <w:autoSpaceDE w:val="0"/>
        <w:autoSpaceDN w:val="0"/>
        <w:adjustRightInd w:val="0"/>
        <w:spacing w:after="0" w:line="240" w:lineRule="auto"/>
        <w:rPr>
          <w:rFonts w:asciiTheme="majorHAnsi" w:hAnsiTheme="majorHAnsi"/>
          <w:sz w:val="21"/>
          <w:szCs w:val="21"/>
        </w:rPr>
      </w:pPr>
    </w:p>
    <w:p w:rsidRPr="00045708" w:rsidR="00A80EE5" w:rsidP="3D876031" w:rsidRDefault="00A80EE5" w14:paraId="0FC8BC15" w14:textId="406281B7">
      <w:pPr>
        <w:widowControl w:val="0"/>
        <w:autoSpaceDE w:val="0"/>
        <w:autoSpaceDN w:val="0"/>
        <w:adjustRightInd w:val="0"/>
        <w:spacing w:after="160" w:line="240" w:lineRule="auto"/>
        <w:rPr>
          <w:rFonts w:ascii="Cambria" w:hAnsi="Cambria" w:asciiTheme="majorAscii" w:hAnsiTheme="majorAscii"/>
          <w:b w:val="1"/>
          <w:bCs w:val="1"/>
          <w:sz w:val="21"/>
          <w:szCs w:val="21"/>
        </w:rPr>
      </w:pPr>
      <w:r w:rsidRPr="3D876031" w:rsidR="00A80EE5">
        <w:rPr>
          <w:rFonts w:ascii="Cambria" w:hAnsi="Cambria" w:asciiTheme="majorAscii" w:hAnsiTheme="majorAscii"/>
          <w:b w:val="1"/>
          <w:bCs w:val="1"/>
          <w:sz w:val="21"/>
          <w:szCs w:val="21"/>
        </w:rPr>
        <w:t>VI</w:t>
      </w:r>
      <w:r w:rsidRPr="3D876031" w:rsidR="59A40593">
        <w:rPr>
          <w:rFonts w:ascii="Cambria" w:hAnsi="Cambria" w:asciiTheme="majorAscii" w:hAnsiTheme="majorAscii"/>
          <w:b w:val="1"/>
          <w:bCs w:val="1"/>
          <w:sz w:val="21"/>
          <w:szCs w:val="21"/>
        </w:rPr>
        <w:t>I</w:t>
      </w:r>
      <w:r w:rsidRPr="3D876031" w:rsidR="00A80EE5">
        <w:rPr>
          <w:rFonts w:ascii="Cambria" w:hAnsi="Cambria" w:asciiTheme="majorAscii" w:hAnsiTheme="majorAscii"/>
          <w:b w:val="1"/>
          <w:bCs w:val="1"/>
          <w:sz w:val="21"/>
          <w:szCs w:val="21"/>
        </w:rPr>
        <w:t xml:space="preserve">. </w:t>
      </w:r>
      <w:r>
        <w:tab/>
      </w:r>
      <w:r w:rsidRPr="3D876031" w:rsidR="00A80EE5">
        <w:rPr>
          <w:rFonts w:ascii="Cambria" w:hAnsi="Cambria" w:asciiTheme="majorAscii" w:hAnsiTheme="majorAscii"/>
          <w:b w:val="1"/>
          <w:bCs w:val="1"/>
          <w:sz w:val="21"/>
          <w:szCs w:val="21"/>
        </w:rPr>
        <w:t>Resources</w:t>
      </w:r>
    </w:p>
    <w:p w:rsidRPr="00045708" w:rsidR="00A80EE5" w:rsidP="00A80EE5" w:rsidRDefault="00A80EE5" w14:paraId="22E43E5C" w14:textId="77777777">
      <w:pPr>
        <w:pStyle w:val="ListParagraph"/>
        <w:numPr>
          <w:ilvl w:val="4"/>
          <w:numId w:val="3"/>
        </w:numPr>
        <w:tabs>
          <w:tab w:val="clear" w:pos="3240"/>
          <w:tab w:val="num" w:pos="1080"/>
          <w:tab w:val="num" w:pos="2340"/>
        </w:tabs>
        <w:spacing w:after="0" w:line="240" w:lineRule="auto"/>
        <w:ind w:left="1080"/>
        <w:rPr>
          <w:rFonts w:asciiTheme="majorHAnsi" w:hAnsiTheme="majorHAnsi"/>
          <w:b/>
          <w:sz w:val="21"/>
          <w:szCs w:val="21"/>
        </w:rPr>
      </w:pPr>
      <w:r w:rsidRPr="00045708">
        <w:rPr>
          <w:rFonts w:asciiTheme="majorHAnsi" w:hAnsiTheme="majorHAnsi"/>
          <w:sz w:val="21"/>
          <w:szCs w:val="21"/>
        </w:rPr>
        <w:t>SSPPS References https://pharmacy.ucsd.edu/faculty/experiential-education-preceptors</w:t>
      </w:r>
    </w:p>
    <w:p w:rsidRPr="00045708" w:rsidR="00A80EE5" w:rsidP="00A80EE5" w:rsidRDefault="00A80EE5" w14:paraId="293902E6" w14:textId="77777777">
      <w:pPr>
        <w:pStyle w:val="ListParagraph"/>
        <w:numPr>
          <w:ilvl w:val="4"/>
          <w:numId w:val="3"/>
        </w:numPr>
        <w:tabs>
          <w:tab w:val="clear" w:pos="3240"/>
          <w:tab w:val="num" w:pos="1080"/>
          <w:tab w:val="num" w:pos="2340"/>
        </w:tabs>
        <w:spacing w:after="0" w:line="240" w:lineRule="auto"/>
        <w:ind w:left="1080"/>
        <w:rPr>
          <w:rFonts w:asciiTheme="majorHAnsi" w:hAnsiTheme="majorHAnsi"/>
          <w:b/>
          <w:sz w:val="21"/>
          <w:szCs w:val="21"/>
        </w:rPr>
      </w:pPr>
      <w:r w:rsidRPr="00045708">
        <w:rPr>
          <w:rFonts w:asciiTheme="majorHAnsi" w:hAnsiTheme="majorHAnsi"/>
          <w:sz w:val="21"/>
          <w:szCs w:val="21"/>
        </w:rPr>
        <w:t xml:space="preserve">UCSD Intranet Medication Resources Page </w:t>
      </w:r>
      <w:hyperlink w:history="1" r:id="rId14">
        <w:r w:rsidRPr="00045708">
          <w:rPr>
            <w:rStyle w:val="Hyperlink"/>
            <w:rFonts w:asciiTheme="majorHAnsi" w:hAnsiTheme="majorHAnsi"/>
            <w:sz w:val="21"/>
            <w:szCs w:val="21"/>
          </w:rPr>
          <w:t>https://pulse.ucsd.edu/tools/medication-resources/Pages/default.aspx</w:t>
        </w:r>
      </w:hyperlink>
    </w:p>
    <w:p w:rsidRPr="00045708" w:rsidR="00A80EE5" w:rsidP="00A80EE5" w:rsidRDefault="00A80EE5" w14:paraId="0B31033B" w14:textId="77777777">
      <w:pPr>
        <w:pStyle w:val="ListParagraph"/>
        <w:numPr>
          <w:ilvl w:val="4"/>
          <w:numId w:val="3"/>
        </w:numPr>
        <w:tabs>
          <w:tab w:val="clear" w:pos="3240"/>
          <w:tab w:val="num" w:pos="1080"/>
          <w:tab w:val="num" w:pos="2340"/>
        </w:tabs>
        <w:spacing w:after="0" w:line="240" w:lineRule="auto"/>
        <w:ind w:left="1080"/>
        <w:rPr>
          <w:rFonts w:asciiTheme="majorHAnsi" w:hAnsiTheme="majorHAnsi"/>
          <w:i/>
          <w:sz w:val="21"/>
          <w:szCs w:val="21"/>
        </w:rPr>
      </w:pPr>
      <w:r w:rsidRPr="00045708">
        <w:rPr>
          <w:rFonts w:asciiTheme="majorHAnsi" w:hAnsiTheme="majorHAnsi"/>
          <w:sz w:val="21"/>
          <w:szCs w:val="21"/>
        </w:rPr>
        <w:t>Online Clinical Library Resources (https://ucsd.libguides.com/sspps)</w:t>
      </w:r>
    </w:p>
    <w:p w:rsidRPr="00045708" w:rsidR="00A80EE5" w:rsidP="00A80EE5" w:rsidRDefault="00A80EE5" w14:paraId="7255A175" w14:textId="77777777">
      <w:pPr>
        <w:pStyle w:val="ListParagraph"/>
        <w:numPr>
          <w:ilvl w:val="0"/>
          <w:numId w:val="35"/>
        </w:numPr>
        <w:tabs>
          <w:tab w:val="clear" w:pos="1980"/>
          <w:tab w:val="num" w:pos="1620"/>
        </w:tabs>
        <w:spacing w:after="0" w:line="240" w:lineRule="auto"/>
        <w:ind w:left="1620" w:hanging="450"/>
        <w:rPr>
          <w:rFonts w:asciiTheme="majorHAnsi" w:hAnsiTheme="majorHAnsi"/>
          <w:sz w:val="21"/>
          <w:szCs w:val="21"/>
        </w:rPr>
      </w:pPr>
      <w:r w:rsidRPr="00045708">
        <w:rPr>
          <w:rFonts w:asciiTheme="majorHAnsi" w:hAnsiTheme="majorHAnsi"/>
          <w:sz w:val="21"/>
          <w:szCs w:val="21"/>
        </w:rPr>
        <w:t>Clinical Pharmacology</w:t>
      </w:r>
    </w:p>
    <w:p w:rsidRPr="00045708" w:rsidR="00A80EE5" w:rsidP="00A80EE5" w:rsidRDefault="00A80EE5" w14:paraId="5A1FFA17" w14:textId="77777777">
      <w:pPr>
        <w:pStyle w:val="ListParagraph"/>
        <w:numPr>
          <w:ilvl w:val="0"/>
          <w:numId w:val="35"/>
        </w:numPr>
        <w:tabs>
          <w:tab w:val="clear" w:pos="1980"/>
          <w:tab w:val="num" w:pos="1620"/>
        </w:tabs>
        <w:spacing w:after="0" w:line="240" w:lineRule="auto"/>
        <w:ind w:left="1620" w:hanging="450"/>
        <w:rPr>
          <w:rFonts w:asciiTheme="majorHAnsi" w:hAnsiTheme="majorHAnsi"/>
          <w:sz w:val="21"/>
          <w:szCs w:val="21"/>
        </w:rPr>
      </w:pPr>
      <w:r w:rsidRPr="00045708">
        <w:rPr>
          <w:rFonts w:asciiTheme="majorHAnsi" w:hAnsiTheme="majorHAnsi"/>
          <w:sz w:val="21"/>
          <w:szCs w:val="21"/>
        </w:rPr>
        <w:t>Micromedex</w:t>
      </w:r>
    </w:p>
    <w:p w:rsidRPr="00045708" w:rsidR="00A80EE5" w:rsidP="00A80EE5" w:rsidRDefault="00A80EE5" w14:paraId="17CA3679" w14:textId="77777777">
      <w:pPr>
        <w:pStyle w:val="ListParagraph"/>
        <w:numPr>
          <w:ilvl w:val="0"/>
          <w:numId w:val="35"/>
        </w:numPr>
        <w:tabs>
          <w:tab w:val="clear" w:pos="1980"/>
          <w:tab w:val="num" w:pos="1620"/>
        </w:tabs>
        <w:spacing w:after="0" w:line="240" w:lineRule="auto"/>
        <w:ind w:left="1620" w:hanging="450"/>
        <w:rPr>
          <w:rFonts w:asciiTheme="majorHAnsi" w:hAnsiTheme="majorHAnsi"/>
          <w:sz w:val="21"/>
          <w:szCs w:val="21"/>
        </w:rPr>
      </w:pPr>
      <w:r w:rsidRPr="00045708">
        <w:rPr>
          <w:rFonts w:asciiTheme="majorHAnsi" w:hAnsiTheme="majorHAnsi"/>
          <w:sz w:val="21"/>
          <w:szCs w:val="21"/>
        </w:rPr>
        <w:t>DynaMed</w:t>
      </w:r>
    </w:p>
    <w:p w:rsidRPr="00045708" w:rsidR="00A80EE5" w:rsidP="00A80EE5" w:rsidRDefault="00A80EE5" w14:paraId="43988BEF" w14:textId="77777777">
      <w:pPr>
        <w:pStyle w:val="ListParagraph"/>
        <w:numPr>
          <w:ilvl w:val="0"/>
          <w:numId w:val="35"/>
        </w:numPr>
        <w:tabs>
          <w:tab w:val="clear" w:pos="1980"/>
          <w:tab w:val="num" w:pos="1620"/>
        </w:tabs>
        <w:spacing w:after="0" w:line="240" w:lineRule="auto"/>
        <w:ind w:left="1620" w:hanging="450"/>
        <w:rPr>
          <w:rFonts w:asciiTheme="majorHAnsi" w:hAnsiTheme="majorHAnsi"/>
          <w:sz w:val="21"/>
          <w:szCs w:val="21"/>
        </w:rPr>
      </w:pPr>
      <w:r w:rsidRPr="00045708">
        <w:rPr>
          <w:rFonts w:asciiTheme="majorHAnsi" w:hAnsiTheme="majorHAnsi"/>
          <w:sz w:val="21"/>
          <w:szCs w:val="21"/>
        </w:rPr>
        <w:t>Up to Date</w:t>
      </w:r>
    </w:p>
    <w:p w:rsidRPr="00045708" w:rsidR="00A80EE5" w:rsidP="00A80EE5" w:rsidRDefault="00A80EE5" w14:paraId="4E3D30B5" w14:textId="77777777">
      <w:pPr>
        <w:pStyle w:val="ListParagraph"/>
        <w:numPr>
          <w:ilvl w:val="0"/>
          <w:numId w:val="35"/>
        </w:numPr>
        <w:tabs>
          <w:tab w:val="clear" w:pos="1980"/>
          <w:tab w:val="num" w:pos="1620"/>
        </w:tabs>
        <w:spacing w:after="0" w:line="240" w:lineRule="auto"/>
        <w:ind w:left="1620" w:hanging="450"/>
        <w:rPr>
          <w:rFonts w:asciiTheme="majorHAnsi" w:hAnsiTheme="majorHAnsi"/>
          <w:sz w:val="21"/>
          <w:szCs w:val="21"/>
        </w:rPr>
      </w:pPr>
      <w:r w:rsidRPr="00045708">
        <w:rPr>
          <w:rFonts w:asciiTheme="majorHAnsi" w:hAnsiTheme="majorHAnsi"/>
          <w:sz w:val="21"/>
          <w:szCs w:val="21"/>
        </w:rPr>
        <w:t>Natural Medicines</w:t>
      </w:r>
    </w:p>
    <w:p w:rsidRPr="00045708" w:rsidR="00A80EE5" w:rsidP="00A80EE5" w:rsidRDefault="00A80EE5" w14:paraId="1C826447" w14:textId="77777777">
      <w:pPr>
        <w:pStyle w:val="ListParagraph"/>
        <w:numPr>
          <w:ilvl w:val="4"/>
          <w:numId w:val="3"/>
        </w:numPr>
        <w:tabs>
          <w:tab w:val="clear" w:pos="3240"/>
          <w:tab w:val="num" w:pos="1080"/>
          <w:tab w:val="num" w:pos="2340"/>
        </w:tabs>
        <w:spacing w:after="0" w:line="240" w:lineRule="auto"/>
        <w:ind w:left="1080"/>
        <w:rPr>
          <w:rFonts w:asciiTheme="majorHAnsi" w:hAnsiTheme="majorHAnsi"/>
          <w:i/>
          <w:sz w:val="21"/>
          <w:szCs w:val="21"/>
        </w:rPr>
      </w:pPr>
      <w:r w:rsidRPr="00045708">
        <w:rPr>
          <w:rFonts w:cs="Arial" w:asciiTheme="majorHAnsi" w:hAnsiTheme="majorHAnsi"/>
          <w:sz w:val="21"/>
          <w:szCs w:val="21"/>
        </w:rPr>
        <w:t>Suggested textbooks (Updated versions may be available)</w:t>
      </w:r>
    </w:p>
    <w:p w:rsidRPr="00045708" w:rsidR="00A80EE5" w:rsidP="00A80EE5" w:rsidRDefault="00A80EE5" w14:paraId="514DA712" w14:textId="77777777">
      <w:pPr>
        <w:pStyle w:val="ListParagraph"/>
        <w:numPr>
          <w:ilvl w:val="0"/>
          <w:numId w:val="34"/>
        </w:numPr>
        <w:spacing w:after="0" w:line="240" w:lineRule="auto"/>
        <w:ind w:left="1620" w:hanging="450"/>
        <w:rPr>
          <w:rFonts w:asciiTheme="majorHAnsi" w:hAnsiTheme="majorHAnsi"/>
          <w:sz w:val="21"/>
          <w:szCs w:val="21"/>
        </w:rPr>
      </w:pPr>
      <w:r w:rsidRPr="00045708">
        <w:rPr>
          <w:rFonts w:cs="Arial" w:asciiTheme="majorHAnsi" w:hAnsiTheme="majorHAnsi"/>
          <w:sz w:val="21"/>
          <w:szCs w:val="21"/>
        </w:rPr>
        <w:t>Medical dictionary.  Examples:  Stedman’s Medical Dictionary, Dorland’s Medical Dictionary.</w:t>
      </w:r>
    </w:p>
    <w:p w:rsidRPr="00045708" w:rsidR="00A80EE5" w:rsidP="00A80EE5" w:rsidRDefault="00A80EE5" w14:paraId="2B0F4EFB" w14:textId="77777777">
      <w:pPr>
        <w:pStyle w:val="ListParagraph"/>
        <w:numPr>
          <w:ilvl w:val="0"/>
          <w:numId w:val="34"/>
        </w:numPr>
        <w:spacing w:after="0" w:line="240" w:lineRule="auto"/>
        <w:ind w:left="1620" w:hanging="450"/>
        <w:rPr>
          <w:rFonts w:asciiTheme="majorHAnsi" w:hAnsiTheme="majorHAnsi"/>
          <w:i/>
          <w:sz w:val="21"/>
          <w:szCs w:val="21"/>
        </w:rPr>
      </w:pPr>
      <w:r w:rsidRPr="00045708">
        <w:rPr>
          <w:rFonts w:eastAsia="Times New Roman" w:cs="Arial" w:asciiTheme="majorHAnsi" w:hAnsiTheme="majorHAnsi"/>
          <w:color w:val="333333"/>
          <w:sz w:val="21"/>
          <w:szCs w:val="21"/>
        </w:rPr>
        <w:t xml:space="preserve">Krinsky DL, Ferreri SP, Hemstreet B, Hume AL, Newton GD, Rollins CJ, Tietze KJ. </w:t>
      </w:r>
      <w:r w:rsidRPr="00045708">
        <w:rPr>
          <w:rFonts w:eastAsia="Times New Roman" w:cs="Arial" w:asciiTheme="majorHAnsi" w:hAnsiTheme="majorHAnsi"/>
          <w:bCs/>
          <w:i/>
          <w:kern w:val="36"/>
          <w:sz w:val="21"/>
          <w:szCs w:val="21"/>
        </w:rPr>
        <w:t>Handbook of Nonprescription Drugs</w:t>
      </w:r>
      <w:r w:rsidRPr="00045708">
        <w:rPr>
          <w:rFonts w:cs="Arial" w:asciiTheme="majorHAnsi" w:hAnsiTheme="majorHAnsi"/>
          <w:i/>
          <w:sz w:val="21"/>
          <w:szCs w:val="21"/>
        </w:rPr>
        <w:t xml:space="preserve">: An </w:t>
      </w:r>
      <w:r w:rsidRPr="00045708">
        <w:rPr>
          <w:rFonts w:cs="Arial" w:asciiTheme="majorHAnsi" w:hAnsiTheme="majorHAnsi"/>
          <w:i/>
          <w:color w:val="333333"/>
          <w:sz w:val="21"/>
          <w:szCs w:val="21"/>
        </w:rPr>
        <w:t>Interactive Approach to Self-Care</w:t>
      </w:r>
      <w:r w:rsidRPr="00045708">
        <w:rPr>
          <w:rFonts w:cs="Arial" w:asciiTheme="majorHAnsi" w:hAnsiTheme="majorHAnsi"/>
          <w:color w:val="333333"/>
          <w:sz w:val="21"/>
          <w:szCs w:val="21"/>
        </w:rPr>
        <w:t>. 19</w:t>
      </w:r>
      <w:r w:rsidRPr="00045708">
        <w:rPr>
          <w:rFonts w:cs="Arial" w:asciiTheme="majorHAnsi" w:hAnsiTheme="majorHAnsi"/>
          <w:color w:val="333333"/>
          <w:sz w:val="21"/>
          <w:szCs w:val="21"/>
          <w:vertAlign w:val="superscript"/>
        </w:rPr>
        <w:t>th</w:t>
      </w:r>
      <w:r w:rsidRPr="00045708">
        <w:rPr>
          <w:rFonts w:cs="Arial" w:asciiTheme="majorHAnsi" w:hAnsiTheme="majorHAnsi"/>
          <w:color w:val="333333"/>
          <w:sz w:val="21"/>
          <w:szCs w:val="21"/>
        </w:rPr>
        <w:t xml:space="preserve"> ed., American Pharmacists Association, 2017.</w:t>
      </w:r>
    </w:p>
    <w:p w:rsidRPr="00045708" w:rsidR="00A80EE5" w:rsidP="00A80EE5" w:rsidRDefault="00A80EE5" w14:paraId="0555CD2D" w14:textId="77777777">
      <w:pPr>
        <w:pStyle w:val="ListParagraph"/>
        <w:numPr>
          <w:ilvl w:val="0"/>
          <w:numId w:val="34"/>
        </w:numPr>
        <w:spacing w:after="0" w:line="240" w:lineRule="auto"/>
        <w:ind w:left="1620" w:hanging="450"/>
        <w:rPr>
          <w:rFonts w:asciiTheme="majorHAnsi" w:hAnsiTheme="majorHAnsi"/>
          <w:i/>
          <w:sz w:val="21"/>
          <w:szCs w:val="21"/>
        </w:rPr>
      </w:pPr>
      <w:r w:rsidRPr="00045708">
        <w:rPr>
          <w:rFonts w:cs="Arial" w:asciiTheme="majorHAnsi" w:hAnsiTheme="majorHAnsi"/>
          <w:sz w:val="21"/>
          <w:szCs w:val="21"/>
        </w:rPr>
        <w:t xml:space="preserve">DiPiro JT, Talbert RL, Yee GC, Matzke GR, Wells BG, Posey LM, eds.  </w:t>
      </w:r>
      <w:r w:rsidRPr="00045708">
        <w:rPr>
          <w:rFonts w:cs="Arial" w:asciiTheme="majorHAnsi" w:hAnsiTheme="majorHAnsi"/>
          <w:i/>
          <w:sz w:val="21"/>
          <w:szCs w:val="21"/>
        </w:rPr>
        <w:t>Pharmacotherapy:  A Pathophysiologic Approach</w:t>
      </w:r>
      <w:r w:rsidRPr="00045708">
        <w:rPr>
          <w:rFonts w:cs="Arial" w:asciiTheme="majorHAnsi" w:hAnsiTheme="majorHAnsi"/>
          <w:sz w:val="21"/>
          <w:szCs w:val="21"/>
        </w:rPr>
        <w:t>, 10</w:t>
      </w:r>
      <w:r w:rsidRPr="00045708">
        <w:rPr>
          <w:rFonts w:cs="Arial" w:asciiTheme="majorHAnsi" w:hAnsiTheme="majorHAnsi"/>
          <w:sz w:val="21"/>
          <w:szCs w:val="21"/>
          <w:vertAlign w:val="superscript"/>
        </w:rPr>
        <w:t>th</w:t>
      </w:r>
      <w:r w:rsidRPr="00045708">
        <w:rPr>
          <w:rFonts w:cs="Arial" w:asciiTheme="majorHAnsi" w:hAnsiTheme="majorHAnsi"/>
          <w:sz w:val="21"/>
          <w:szCs w:val="21"/>
        </w:rPr>
        <w:t xml:space="preserve"> edition.  McGraw-Hill, New York, 2017. </w:t>
      </w:r>
    </w:p>
    <w:p w:rsidRPr="00045708" w:rsidR="00A80EE5" w:rsidP="00A80EE5" w:rsidRDefault="00A80EE5" w14:paraId="47ACF098" w14:textId="77777777">
      <w:pPr>
        <w:pStyle w:val="ListParagraph"/>
        <w:numPr>
          <w:ilvl w:val="0"/>
          <w:numId w:val="34"/>
        </w:numPr>
        <w:spacing w:after="0" w:line="240" w:lineRule="auto"/>
        <w:ind w:left="1620" w:hanging="450"/>
        <w:rPr>
          <w:rFonts w:asciiTheme="majorHAnsi" w:hAnsiTheme="majorHAnsi"/>
          <w:sz w:val="21"/>
          <w:szCs w:val="21"/>
        </w:rPr>
      </w:pPr>
      <w:r w:rsidRPr="00045708">
        <w:rPr>
          <w:rFonts w:cs="Arial" w:asciiTheme="majorHAnsi" w:hAnsiTheme="majorHAnsi"/>
          <w:sz w:val="21"/>
          <w:szCs w:val="21"/>
        </w:rPr>
        <w:t xml:space="preserve">Goodman &amp; Gilman’s </w:t>
      </w:r>
      <w:r w:rsidRPr="00045708">
        <w:rPr>
          <w:rFonts w:cs="Arial" w:asciiTheme="majorHAnsi" w:hAnsiTheme="majorHAnsi"/>
          <w:i/>
          <w:sz w:val="21"/>
          <w:szCs w:val="21"/>
        </w:rPr>
        <w:t>The Pharmacological Basis of Therapeutics</w:t>
      </w:r>
      <w:r w:rsidRPr="00045708">
        <w:rPr>
          <w:rFonts w:cs="Arial" w:asciiTheme="majorHAnsi" w:hAnsiTheme="majorHAnsi"/>
          <w:sz w:val="21"/>
          <w:szCs w:val="21"/>
        </w:rPr>
        <w:t>, 13</w:t>
      </w:r>
      <w:r w:rsidRPr="00045708">
        <w:rPr>
          <w:rFonts w:cs="Arial" w:asciiTheme="majorHAnsi" w:hAnsiTheme="majorHAnsi"/>
          <w:sz w:val="21"/>
          <w:szCs w:val="21"/>
          <w:vertAlign w:val="superscript"/>
        </w:rPr>
        <w:t>th</w:t>
      </w:r>
      <w:r w:rsidRPr="00045708">
        <w:rPr>
          <w:rFonts w:cs="Arial" w:asciiTheme="majorHAnsi" w:hAnsiTheme="majorHAnsi"/>
          <w:sz w:val="21"/>
          <w:szCs w:val="21"/>
        </w:rPr>
        <w:t xml:space="preserve"> edition.  McGraw-Hill, New York, 2018.  Available on-line (free-of-charge) through the UCSD Biomedical Library Online Clinical Library at </w:t>
      </w:r>
      <w:hyperlink w:history="1" r:id="rId15">
        <w:r w:rsidRPr="00045708">
          <w:rPr>
            <w:rStyle w:val="Hyperlink"/>
            <w:rFonts w:cs="Arial" w:asciiTheme="majorHAnsi" w:hAnsiTheme="majorHAnsi"/>
            <w:sz w:val="21"/>
            <w:szCs w:val="21"/>
          </w:rPr>
          <w:t>http://www.accessmedicine.com/resourceTOC.aspx?resourceID=28</w:t>
        </w:r>
      </w:hyperlink>
    </w:p>
    <w:p w:rsidRPr="00045708" w:rsidR="00A80EE5" w:rsidP="00A80EE5" w:rsidRDefault="00A80EE5" w14:paraId="5096C85E" w14:textId="77777777">
      <w:pPr>
        <w:pStyle w:val="ListParagraph"/>
        <w:numPr>
          <w:ilvl w:val="0"/>
          <w:numId w:val="34"/>
        </w:numPr>
        <w:spacing w:after="0" w:line="240" w:lineRule="auto"/>
        <w:ind w:left="1620" w:hanging="450"/>
        <w:rPr>
          <w:rFonts w:asciiTheme="majorHAnsi" w:hAnsiTheme="majorHAnsi"/>
          <w:sz w:val="21"/>
          <w:szCs w:val="21"/>
        </w:rPr>
      </w:pPr>
      <w:r w:rsidRPr="00045708">
        <w:rPr>
          <w:rFonts w:eastAsia="Times New Roman" w:cs="Arial" w:asciiTheme="majorHAnsi" w:hAnsiTheme="majorHAnsi"/>
          <w:bCs/>
          <w:color w:val="000000" w:themeColor="text1"/>
          <w:sz w:val="21"/>
          <w:szCs w:val="21"/>
          <w:shd w:val="clear" w:color="auto" w:fill="FFFFFF"/>
        </w:rPr>
        <w:t>The Sanford Guide to Antimicrobial Therapy 2019 (49</w:t>
      </w:r>
      <w:r w:rsidRPr="00045708">
        <w:rPr>
          <w:rFonts w:eastAsia="Times New Roman" w:cs="Arial" w:asciiTheme="majorHAnsi" w:hAnsiTheme="majorHAnsi"/>
          <w:bCs/>
          <w:color w:val="000000" w:themeColor="text1"/>
          <w:sz w:val="21"/>
          <w:szCs w:val="21"/>
          <w:shd w:val="clear" w:color="auto" w:fill="FFFFFF"/>
          <w:vertAlign w:val="superscript"/>
        </w:rPr>
        <w:t>th</w:t>
      </w:r>
      <w:r w:rsidRPr="00045708">
        <w:rPr>
          <w:rFonts w:eastAsia="Times New Roman" w:cs="Arial" w:asciiTheme="majorHAnsi" w:hAnsiTheme="majorHAnsi"/>
          <w:bCs/>
          <w:color w:val="000000" w:themeColor="text1"/>
          <w:sz w:val="21"/>
          <w:szCs w:val="21"/>
          <w:shd w:val="clear" w:color="auto" w:fill="FFFFFF"/>
        </w:rPr>
        <w:t> edition)</w:t>
      </w:r>
    </w:p>
    <w:p w:rsidRPr="00045708" w:rsidR="00A80EE5" w:rsidP="00A80EE5" w:rsidRDefault="00A80EE5" w14:paraId="43918D1F" w14:textId="77777777">
      <w:pPr>
        <w:spacing w:after="0" w:line="240" w:lineRule="auto"/>
        <w:ind w:left="720"/>
        <w:rPr>
          <w:rFonts w:asciiTheme="majorHAnsi" w:hAnsiTheme="majorHAnsi"/>
          <w:sz w:val="21"/>
          <w:szCs w:val="21"/>
        </w:rPr>
      </w:pPr>
      <w:r w:rsidRPr="00045708">
        <w:rPr>
          <w:rFonts w:asciiTheme="majorHAnsi" w:hAnsiTheme="majorHAnsi"/>
          <w:sz w:val="21"/>
          <w:szCs w:val="21"/>
        </w:rPr>
        <w:t xml:space="preserve">C.   The Pharmacists’ Patient Care Process (PPCP) </w:t>
      </w:r>
      <w:hyperlink w:history="1" r:id="rId16">
        <w:r w:rsidRPr="00045708">
          <w:rPr>
            <w:rStyle w:val="Hyperlink"/>
            <w:rFonts w:asciiTheme="majorHAnsi" w:hAnsiTheme="majorHAnsi"/>
            <w:sz w:val="21"/>
            <w:szCs w:val="21"/>
          </w:rPr>
          <w:t>https://jcpp.net/patient-care-process</w:t>
        </w:r>
      </w:hyperlink>
      <w:r w:rsidRPr="00045708">
        <w:rPr>
          <w:rFonts w:asciiTheme="majorHAnsi" w:hAnsiTheme="majorHAnsi"/>
          <w:sz w:val="21"/>
          <w:szCs w:val="21"/>
        </w:rPr>
        <w:t xml:space="preserve"> </w:t>
      </w:r>
    </w:p>
    <w:p w:rsidRPr="00045708" w:rsidR="00A80EE5" w:rsidP="00A80EE5" w:rsidRDefault="00A80EE5" w14:paraId="41DFC956" w14:textId="77777777">
      <w:pPr>
        <w:pStyle w:val="ListParagraph"/>
        <w:numPr>
          <w:ilvl w:val="0"/>
          <w:numId w:val="14"/>
        </w:numPr>
        <w:spacing w:after="0" w:line="240" w:lineRule="auto"/>
        <w:ind w:left="1620" w:hanging="450"/>
        <w:rPr>
          <w:rFonts w:asciiTheme="majorHAnsi" w:hAnsiTheme="majorHAnsi"/>
          <w:sz w:val="21"/>
          <w:szCs w:val="21"/>
        </w:rPr>
      </w:pPr>
      <w:r w:rsidRPr="00045708">
        <w:rPr>
          <w:rFonts w:asciiTheme="majorHAnsi" w:hAnsiTheme="majorHAnsi"/>
          <w:sz w:val="21"/>
          <w:szCs w:val="21"/>
        </w:rPr>
        <w:t xml:space="preserve">See </w:t>
      </w:r>
      <w:r w:rsidRPr="00045708">
        <w:rPr>
          <w:rFonts w:asciiTheme="majorHAnsi" w:hAnsiTheme="majorHAnsi"/>
          <w:b/>
          <w:sz w:val="21"/>
          <w:szCs w:val="21"/>
        </w:rPr>
        <w:t>Appendix 3</w:t>
      </w:r>
      <w:r w:rsidRPr="00045708">
        <w:rPr>
          <w:rFonts w:asciiTheme="majorHAnsi" w:hAnsiTheme="majorHAnsi"/>
          <w:sz w:val="21"/>
          <w:szCs w:val="21"/>
        </w:rPr>
        <w:t xml:space="preserve"> for blank PPCP template</w:t>
      </w:r>
    </w:p>
    <w:p w:rsidRPr="00045708" w:rsidR="00A80EE5" w:rsidP="00A80EE5" w:rsidRDefault="00A80EE5" w14:paraId="413BB15F" w14:textId="77777777">
      <w:pPr>
        <w:spacing w:after="0" w:line="240" w:lineRule="auto"/>
        <w:ind w:firstLine="720"/>
        <w:rPr>
          <w:rFonts w:asciiTheme="majorHAnsi" w:hAnsiTheme="majorHAnsi"/>
          <w:sz w:val="21"/>
          <w:szCs w:val="21"/>
        </w:rPr>
      </w:pPr>
      <w:r w:rsidRPr="00045708">
        <w:rPr>
          <w:rFonts w:asciiTheme="majorHAnsi" w:hAnsiTheme="majorHAnsi"/>
          <w:sz w:val="21"/>
          <w:szCs w:val="21"/>
        </w:rPr>
        <w:t>D.  As specified per individual rotation site/preceptor</w:t>
      </w:r>
    </w:p>
    <w:p w:rsidR="00A80EE5" w:rsidP="00A80EE5" w:rsidRDefault="00A80EE5" w14:paraId="45F87CAC" w14:textId="77777777">
      <w:pPr>
        <w:shd w:val="clear" w:color="auto" w:fill="FFFFFF"/>
        <w:spacing w:after="0" w:line="240" w:lineRule="auto"/>
        <w:rPr>
          <w:rFonts w:eastAsia="Times New Roman" w:cs="Times New Roman" w:asciiTheme="majorHAnsi" w:hAnsiTheme="majorHAnsi"/>
          <w:i/>
          <w:iCs/>
          <w:color w:val="000000"/>
          <w:sz w:val="21"/>
          <w:szCs w:val="21"/>
          <w:vertAlign w:val="superscript"/>
        </w:rPr>
      </w:pPr>
    </w:p>
    <w:p w:rsidRPr="00A80EE5" w:rsidR="006C43DD" w:rsidP="00A80EE5" w:rsidRDefault="006C43DD" w14:paraId="63FEA431" w14:textId="06C4C64F">
      <w:pPr>
        <w:shd w:val="clear" w:color="auto" w:fill="FFFFFF"/>
        <w:spacing w:after="0" w:line="240" w:lineRule="auto"/>
        <w:rPr>
          <w:rFonts w:eastAsia="Times New Roman" w:cs="Times New Roman" w:asciiTheme="majorHAnsi" w:hAnsiTheme="majorHAnsi"/>
          <w:color w:val="000000"/>
          <w:sz w:val="20"/>
          <w:szCs w:val="20"/>
        </w:rPr>
      </w:pPr>
      <w:r w:rsidRPr="006A6B02">
        <w:rPr>
          <w:rFonts w:eastAsia="Times New Roman" w:cs="Times New Roman" w:asciiTheme="majorHAnsi" w:hAnsiTheme="majorHAnsi"/>
          <w:i/>
          <w:iCs/>
          <w:color w:val="000000"/>
          <w:sz w:val="21"/>
          <w:szCs w:val="21"/>
          <w:vertAlign w:val="superscript"/>
        </w:rPr>
        <w:br/>
      </w:r>
      <w:r w:rsidRPr="00A80EE5">
        <w:rPr>
          <w:rFonts w:eastAsia="Times New Roman" w:cs="Times New Roman" w:asciiTheme="majorHAnsi" w:hAnsiTheme="majorHAnsi"/>
          <w:i/>
          <w:iCs/>
          <w:color w:val="000000"/>
          <w:sz w:val="20"/>
          <w:szCs w:val="20"/>
          <w:vertAlign w:val="superscript"/>
        </w:rPr>
        <w:t>1 </w:t>
      </w:r>
      <w:r w:rsidRPr="00A80EE5">
        <w:rPr>
          <w:rFonts w:eastAsia="Times New Roman" w:cs="Times New Roman" w:asciiTheme="majorHAnsi" w:hAnsiTheme="majorHAnsi"/>
          <w:i/>
          <w:iCs/>
          <w:color w:val="000000"/>
          <w:sz w:val="20"/>
          <w:szCs w:val="20"/>
        </w:rPr>
        <w:t>Course Goals, Objectives, and Activities Adapted from:</w:t>
      </w:r>
    </w:p>
    <w:p w:rsidRPr="00A80EE5" w:rsidR="006C43DD" w:rsidP="00A80EE5" w:rsidRDefault="006C43DD" w14:paraId="3AEDDCDE" w14:textId="77777777">
      <w:pPr>
        <w:numPr>
          <w:ilvl w:val="0"/>
          <w:numId w:val="32"/>
        </w:numPr>
        <w:spacing w:after="0" w:line="240" w:lineRule="auto"/>
        <w:rPr>
          <w:rFonts w:eastAsia="Times New Roman" w:cs="Calibri" w:asciiTheme="majorHAnsi" w:hAnsiTheme="majorHAnsi"/>
          <w:color w:val="000000"/>
          <w:sz w:val="20"/>
          <w:szCs w:val="20"/>
        </w:rPr>
      </w:pPr>
      <w:r w:rsidRPr="00A80EE5">
        <w:rPr>
          <w:rFonts w:eastAsia="Times New Roman" w:cs="Calibri" w:asciiTheme="majorHAnsi" w:hAnsiTheme="majorHAnsi"/>
          <w:i/>
          <w:iCs/>
          <w:color w:val="000000"/>
          <w:sz w:val="20"/>
          <w:szCs w:val="20"/>
        </w:rPr>
        <w:t>Essential Elements for Core Required Advanced Pharmacy Practice Experiences. </w:t>
      </w:r>
      <w:hyperlink w:history="1" r:id="rId17">
        <w:r w:rsidRPr="00A80EE5">
          <w:rPr>
            <w:rFonts w:eastAsia="Times New Roman" w:cs="Calibri" w:asciiTheme="majorHAnsi" w:hAnsiTheme="majorHAnsi"/>
            <w:color w:val="642A8F"/>
            <w:sz w:val="20"/>
            <w:szCs w:val="20"/>
            <w:u w:val="single"/>
          </w:rPr>
          <w:t>Am J Pharm Educ</w:t>
        </w:r>
      </w:hyperlink>
      <w:r w:rsidRPr="00A80EE5">
        <w:rPr>
          <w:rFonts w:eastAsia="Times New Roman" w:cs="Calibri" w:asciiTheme="majorHAnsi" w:hAnsiTheme="majorHAnsi"/>
          <w:color w:val="000000"/>
          <w:sz w:val="20"/>
          <w:szCs w:val="20"/>
        </w:rPr>
        <w:t>. 2019 May; 83(4): 6865</w:t>
      </w:r>
    </w:p>
    <w:p w:rsidR="007129E1" w:rsidP="00A80EE5" w:rsidRDefault="006C43DD" w14:paraId="3CAABF97" w14:textId="679562A5">
      <w:pPr>
        <w:numPr>
          <w:ilvl w:val="0"/>
          <w:numId w:val="32"/>
        </w:numPr>
        <w:spacing w:after="0" w:line="240" w:lineRule="auto"/>
        <w:rPr>
          <w:rFonts w:eastAsia="Times New Roman" w:cs="Calibri" w:asciiTheme="majorHAnsi" w:hAnsiTheme="majorHAnsi"/>
          <w:color w:val="000000"/>
          <w:sz w:val="20"/>
          <w:szCs w:val="20"/>
        </w:rPr>
      </w:pPr>
      <w:r w:rsidRPr="00A80EE5">
        <w:rPr>
          <w:rFonts w:eastAsia="Times New Roman" w:cs="Calibri" w:asciiTheme="majorHAnsi" w:hAnsiTheme="majorHAnsi"/>
          <w:color w:val="000000"/>
          <w:sz w:val="20"/>
          <w:szCs w:val="20"/>
        </w:rPr>
        <w:t>C</w:t>
      </w:r>
      <w:r w:rsidRPr="00A80EE5">
        <w:rPr>
          <w:rFonts w:eastAsia="Times New Roman" w:cs="Calibri" w:asciiTheme="majorHAnsi" w:hAnsiTheme="majorHAnsi"/>
          <w:i/>
          <w:iCs/>
          <w:color w:val="000000"/>
          <w:sz w:val="20"/>
          <w:szCs w:val="20"/>
        </w:rPr>
        <w:t>ore entrustable professional activities for new pharmacy graduates. </w:t>
      </w:r>
      <w:hyperlink w:history="1" r:id="rId18">
        <w:r w:rsidRPr="00A80EE5">
          <w:rPr>
            <w:rFonts w:eastAsia="Times New Roman" w:cs="Calibri" w:asciiTheme="majorHAnsi" w:hAnsiTheme="majorHAnsi"/>
            <w:color w:val="0000FF"/>
            <w:sz w:val="20"/>
            <w:szCs w:val="20"/>
            <w:u w:val="single"/>
          </w:rPr>
          <w:t>Am J Pharm Educ</w:t>
        </w:r>
      </w:hyperlink>
      <w:r w:rsidRPr="00A80EE5">
        <w:rPr>
          <w:rFonts w:eastAsia="Times New Roman" w:cs="Calibri" w:asciiTheme="majorHAnsi" w:hAnsiTheme="majorHAnsi"/>
          <w:color w:val="000000"/>
          <w:sz w:val="20"/>
          <w:szCs w:val="20"/>
        </w:rPr>
        <w:t>. 2017 Feb 25; 81(1): S2</w:t>
      </w:r>
    </w:p>
    <w:p w:rsidRPr="006906BD" w:rsidR="001D37B5" w:rsidP="001D37B5" w:rsidRDefault="001D37B5" w14:paraId="6A48AF33" w14:textId="77777777">
      <w:pPr>
        <w:jc w:val="center"/>
        <w:rPr>
          <w:rFonts w:asciiTheme="majorHAnsi" w:hAnsiTheme="majorHAnsi"/>
          <w:u w:val="single"/>
        </w:rPr>
      </w:pPr>
      <w:r w:rsidRPr="006906BD">
        <w:rPr>
          <w:rFonts w:asciiTheme="majorHAnsi" w:hAnsiTheme="majorHAnsi"/>
          <w:u w:val="single"/>
        </w:rPr>
        <w:lastRenderedPageBreak/>
        <w:t>Appendix 1</w:t>
      </w:r>
    </w:p>
    <w:p w:rsidRPr="006906BD" w:rsidR="001D37B5" w:rsidP="001D37B5" w:rsidRDefault="001D37B5" w14:paraId="01762647" w14:textId="77777777">
      <w:pPr>
        <w:tabs>
          <w:tab w:val="left" w:pos="-2880"/>
        </w:tabs>
        <w:spacing w:after="100"/>
        <w:rPr>
          <w:rFonts w:asciiTheme="majorHAnsi" w:hAnsiTheme="majorHAnsi"/>
          <w:b/>
          <w:sz w:val="21"/>
          <w:szCs w:val="21"/>
        </w:rPr>
      </w:pPr>
      <w:r w:rsidRPr="006906BD">
        <w:rPr>
          <w:rFonts w:asciiTheme="majorHAnsi" w:hAnsiTheme="majorHAnsi"/>
          <w:b/>
          <w:sz w:val="21"/>
          <w:szCs w:val="21"/>
        </w:rPr>
        <w:t>Student Presentation and/or Conference (example)</w:t>
      </w:r>
    </w:p>
    <w:p w:rsidRPr="006906BD" w:rsidR="001D37B5" w:rsidP="001D37B5" w:rsidRDefault="001D37B5" w14:paraId="2CA710BD" w14:textId="0FB18DFC">
      <w:pPr>
        <w:widowControl w:val="0"/>
        <w:autoSpaceDE w:val="0"/>
        <w:autoSpaceDN w:val="0"/>
        <w:adjustRightInd w:val="0"/>
        <w:spacing w:after="0" w:line="240" w:lineRule="auto"/>
        <w:rPr>
          <w:rFonts w:asciiTheme="majorHAnsi" w:hAnsiTheme="majorHAnsi"/>
          <w:sz w:val="21"/>
          <w:szCs w:val="21"/>
        </w:rPr>
      </w:pPr>
      <w:r>
        <w:rPr>
          <w:rFonts w:asciiTheme="majorHAnsi" w:hAnsiTheme="majorHAnsi"/>
          <w:sz w:val="21"/>
          <w:szCs w:val="21"/>
        </w:rPr>
        <w:t xml:space="preserve">The </w:t>
      </w:r>
      <w:r w:rsidRPr="006906BD">
        <w:rPr>
          <w:rFonts w:asciiTheme="majorHAnsi" w:hAnsiTheme="majorHAnsi"/>
          <w:sz w:val="21"/>
          <w:szCs w:val="21"/>
        </w:rPr>
        <w:t xml:space="preserve">student may be required, by the preceptor, to present a drug or disease related </w:t>
      </w:r>
      <w:r w:rsidR="00FC2D29">
        <w:rPr>
          <w:rFonts w:asciiTheme="majorHAnsi" w:hAnsiTheme="majorHAnsi"/>
          <w:sz w:val="21"/>
          <w:szCs w:val="21"/>
        </w:rPr>
        <w:t xml:space="preserve">acute care </w:t>
      </w:r>
      <w:r w:rsidRPr="006906BD">
        <w:rPr>
          <w:rFonts w:asciiTheme="majorHAnsi" w:hAnsiTheme="majorHAnsi"/>
          <w:sz w:val="21"/>
          <w:szCs w:val="21"/>
        </w:rPr>
        <w:t>topic.  The presentation expectations will be guided by the preceptor, who is encouraged to provide specific and clear instructions</w:t>
      </w:r>
      <w:r>
        <w:rPr>
          <w:rFonts w:asciiTheme="majorHAnsi" w:hAnsiTheme="majorHAnsi"/>
          <w:sz w:val="21"/>
          <w:szCs w:val="21"/>
        </w:rPr>
        <w:t xml:space="preserve"> to the student. An example of </w:t>
      </w:r>
      <w:r w:rsidRPr="006906BD">
        <w:rPr>
          <w:rFonts w:asciiTheme="majorHAnsi" w:hAnsiTheme="majorHAnsi"/>
          <w:sz w:val="21"/>
          <w:szCs w:val="21"/>
        </w:rPr>
        <w:t>student presentation expectations is outlined below:</w:t>
      </w:r>
    </w:p>
    <w:p w:rsidRPr="006906BD" w:rsidR="001D37B5" w:rsidP="00EA32DD" w:rsidRDefault="001D37B5" w14:paraId="2039FD2D" w14:textId="77777777">
      <w:pPr>
        <w:pStyle w:val="ListParagraph"/>
        <w:widowControl w:val="0"/>
        <w:numPr>
          <w:ilvl w:val="0"/>
          <w:numId w:val="36"/>
        </w:numPr>
        <w:tabs>
          <w:tab w:val="clear" w:pos="1080"/>
          <w:tab w:val="num" w:pos="720"/>
          <w:tab w:val="left" w:pos="900"/>
        </w:tabs>
        <w:autoSpaceDE w:val="0"/>
        <w:autoSpaceDN w:val="0"/>
        <w:adjustRightInd w:val="0"/>
        <w:spacing w:before="100" w:after="100"/>
        <w:contextualSpacing w:val="0"/>
        <w:rPr>
          <w:rFonts w:asciiTheme="majorHAnsi" w:hAnsiTheme="majorHAnsi"/>
          <w:b/>
          <w:sz w:val="21"/>
          <w:szCs w:val="21"/>
        </w:rPr>
      </w:pPr>
      <w:r w:rsidRPr="006906BD">
        <w:rPr>
          <w:rFonts w:asciiTheme="majorHAnsi" w:hAnsiTheme="majorHAnsi"/>
          <w:b/>
          <w:sz w:val="21"/>
          <w:szCs w:val="21"/>
        </w:rPr>
        <w:t>Handout should include:</w:t>
      </w:r>
    </w:p>
    <w:p w:rsidRPr="006906BD" w:rsidR="001D37B5" w:rsidP="001D37B5" w:rsidRDefault="001D37B5" w14:paraId="6BB27682" w14:textId="77777777">
      <w:pPr>
        <w:widowControl w:val="0"/>
        <w:numPr>
          <w:ilvl w:val="1"/>
          <w:numId w:val="36"/>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Topic of presentation</w:t>
      </w:r>
    </w:p>
    <w:p w:rsidRPr="006906BD" w:rsidR="001D37B5" w:rsidP="001D37B5" w:rsidRDefault="001D37B5" w14:paraId="3879428A" w14:textId="77777777">
      <w:pPr>
        <w:widowControl w:val="0"/>
        <w:numPr>
          <w:ilvl w:val="1"/>
          <w:numId w:val="36"/>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Student name, title, date of presentation</w:t>
      </w:r>
    </w:p>
    <w:p w:rsidRPr="006906BD" w:rsidR="001D37B5" w:rsidP="001D37B5" w:rsidRDefault="001D37B5" w14:paraId="1EFA7A2E" w14:textId="77777777">
      <w:pPr>
        <w:widowControl w:val="0"/>
        <w:numPr>
          <w:ilvl w:val="1"/>
          <w:numId w:val="36"/>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 xml:space="preserve">Goal (s) and objective (s) of the presentation. </w:t>
      </w:r>
    </w:p>
    <w:p w:rsidRPr="006906BD" w:rsidR="001D37B5" w:rsidP="001D37B5" w:rsidRDefault="001D37B5" w14:paraId="0A2E0C95" w14:textId="77777777">
      <w:pPr>
        <w:widowControl w:val="0"/>
        <w:numPr>
          <w:ilvl w:val="1"/>
          <w:numId w:val="36"/>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Outline of presentation</w:t>
      </w:r>
    </w:p>
    <w:p w:rsidRPr="006906BD" w:rsidR="001D37B5" w:rsidP="001D37B5" w:rsidRDefault="001D37B5" w14:paraId="23A569C0" w14:textId="77777777">
      <w:pPr>
        <w:widowControl w:val="0"/>
        <w:numPr>
          <w:ilvl w:val="1"/>
          <w:numId w:val="36"/>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Reference list that utilizes primary literature, as appropriate</w:t>
      </w:r>
    </w:p>
    <w:p w:rsidRPr="006906BD" w:rsidR="001D37B5" w:rsidP="00EA32DD" w:rsidRDefault="001D37B5" w14:paraId="1BD6B861" w14:textId="77777777">
      <w:pPr>
        <w:pStyle w:val="ListParagraph"/>
        <w:widowControl w:val="0"/>
        <w:numPr>
          <w:ilvl w:val="0"/>
          <w:numId w:val="36"/>
        </w:numPr>
        <w:tabs>
          <w:tab w:val="clear" w:pos="1080"/>
          <w:tab w:val="left" w:pos="360"/>
          <w:tab w:val="num" w:pos="720"/>
        </w:tabs>
        <w:autoSpaceDE w:val="0"/>
        <w:autoSpaceDN w:val="0"/>
        <w:adjustRightInd w:val="0"/>
        <w:spacing w:before="100" w:after="100"/>
        <w:ind w:left="720" w:hanging="360"/>
        <w:contextualSpacing w:val="0"/>
        <w:rPr>
          <w:rFonts w:asciiTheme="majorHAnsi" w:hAnsiTheme="majorHAnsi"/>
          <w:b/>
          <w:sz w:val="21"/>
          <w:szCs w:val="21"/>
        </w:rPr>
      </w:pPr>
      <w:r w:rsidRPr="006906BD">
        <w:rPr>
          <w:rFonts w:asciiTheme="majorHAnsi" w:hAnsiTheme="majorHAnsi"/>
          <w:b/>
          <w:sz w:val="21"/>
          <w:szCs w:val="21"/>
        </w:rPr>
        <w:t>If the topic includes a patient case presentation, the student should include the following elements:</w:t>
      </w:r>
      <w:r w:rsidRPr="006906BD">
        <w:rPr>
          <w:rFonts w:asciiTheme="majorHAnsi" w:hAnsiTheme="majorHAnsi"/>
          <w:sz w:val="21"/>
          <w:szCs w:val="21"/>
        </w:rPr>
        <w:tab/>
      </w:r>
      <w:r w:rsidRPr="006906BD">
        <w:rPr>
          <w:rFonts w:asciiTheme="majorHAnsi" w:hAnsiTheme="majorHAnsi"/>
          <w:sz w:val="21"/>
          <w:szCs w:val="21"/>
        </w:rPr>
        <w:tab/>
      </w:r>
      <w:r w:rsidRPr="006906BD">
        <w:rPr>
          <w:rFonts w:asciiTheme="majorHAnsi" w:hAnsiTheme="majorHAnsi"/>
          <w:sz w:val="21"/>
          <w:szCs w:val="21"/>
        </w:rPr>
        <w:tab/>
      </w:r>
      <w:r w:rsidRPr="006906BD">
        <w:rPr>
          <w:rFonts w:asciiTheme="majorHAnsi" w:hAnsiTheme="majorHAnsi"/>
          <w:sz w:val="21"/>
          <w:szCs w:val="21"/>
        </w:rPr>
        <w:tab/>
      </w:r>
    </w:p>
    <w:p w:rsidRPr="006906BD" w:rsidR="001D37B5" w:rsidP="001D37B5" w:rsidRDefault="001D37B5" w14:paraId="176C1B9C"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Reason for clinic visit and chief complaint</w:t>
      </w:r>
    </w:p>
    <w:p w:rsidRPr="006906BD" w:rsidR="001D37B5" w:rsidP="001D37B5" w:rsidRDefault="001D37B5" w14:paraId="296BF642"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 xml:space="preserve">History of present illness </w:t>
      </w:r>
    </w:p>
    <w:p w:rsidRPr="006906BD" w:rsidR="001D37B5" w:rsidP="001D37B5" w:rsidRDefault="001D37B5" w14:paraId="2DD2F980"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Past medical history</w:t>
      </w:r>
    </w:p>
    <w:p w:rsidRPr="006906BD" w:rsidR="001D37B5" w:rsidP="001D37B5" w:rsidRDefault="001D37B5" w14:paraId="11BA6DD5"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Medication history (Rx, OTC,, allergies/ADRs, adherence)</w:t>
      </w:r>
    </w:p>
    <w:p w:rsidRPr="006906BD" w:rsidR="001D37B5" w:rsidP="001D37B5" w:rsidRDefault="001D37B5" w14:paraId="38143F0C"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Summary of pertinent review of systems and physical examination</w:t>
      </w:r>
    </w:p>
    <w:p w:rsidRPr="006906BD" w:rsidR="001D37B5" w:rsidP="001D37B5" w:rsidRDefault="001D37B5" w14:paraId="7BC391D0"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Pertinent labs</w:t>
      </w:r>
    </w:p>
    <w:p w:rsidRPr="006906BD" w:rsidR="001D37B5" w:rsidP="001D37B5" w:rsidRDefault="001D37B5" w14:paraId="18BDCC54"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Assessment of response and appropriateness of current therapy</w:t>
      </w:r>
    </w:p>
    <w:p w:rsidRPr="006906BD" w:rsidR="001D37B5" w:rsidP="001D37B5" w:rsidRDefault="001D37B5" w14:paraId="44547E6B" w14:textId="77777777">
      <w:pPr>
        <w:pStyle w:val="ListParagraph"/>
        <w:widowControl w:val="0"/>
        <w:numPr>
          <w:ilvl w:val="2"/>
          <w:numId w:val="37"/>
        </w:numPr>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Evaluation of the rationale for its use</w:t>
      </w:r>
    </w:p>
    <w:p w:rsidRPr="006906BD" w:rsidR="001D37B5" w:rsidP="001D37B5" w:rsidRDefault="001D37B5" w14:paraId="7882A8C8" w14:textId="77777777">
      <w:pPr>
        <w:pStyle w:val="ListParagraph"/>
        <w:widowControl w:val="0"/>
        <w:numPr>
          <w:ilvl w:val="2"/>
          <w:numId w:val="37"/>
        </w:numPr>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Comparison of alternative therapies and therapeutic approaches which may be beneficial for the problem in question (this will include a comparison of efficacy, adverse reactions, toxicity and relative advantages and disadvantages of each therapy).</w:t>
      </w:r>
    </w:p>
    <w:p w:rsidRPr="006906BD" w:rsidR="001D37B5" w:rsidP="001D37B5" w:rsidRDefault="001D37B5" w14:paraId="4791FFA9" w14:textId="77777777">
      <w:pPr>
        <w:pStyle w:val="ListParagraph"/>
        <w:widowControl w:val="0"/>
        <w:numPr>
          <w:ilvl w:val="2"/>
          <w:numId w:val="37"/>
        </w:numPr>
        <w:tabs>
          <w:tab w:val="left" w:pos="1800"/>
        </w:tabs>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Discussion of recent developments and/or controversies on the topic or drug presented and a critical evaluation of literature reviewed.</w:t>
      </w:r>
    </w:p>
    <w:p w:rsidRPr="006906BD" w:rsidR="001D37B5" w:rsidP="001D37B5" w:rsidRDefault="001D37B5" w14:paraId="4709CBBD"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Therapeutic plan</w:t>
      </w:r>
    </w:p>
    <w:p w:rsidRPr="006906BD" w:rsidR="001D37B5" w:rsidP="001D37B5" w:rsidRDefault="001D37B5" w14:paraId="5DD9E73A"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Therapeutic considerations</w:t>
      </w:r>
    </w:p>
    <w:p w:rsidRPr="006906BD" w:rsidR="001D37B5" w:rsidP="001D37B5" w:rsidRDefault="001D37B5" w14:paraId="0B88868C" w14:textId="77777777">
      <w:pPr>
        <w:pStyle w:val="ListParagraph"/>
        <w:widowControl w:val="0"/>
        <w:numPr>
          <w:ilvl w:val="2"/>
          <w:numId w:val="37"/>
        </w:numPr>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 xml:space="preserve">Discussion of pertinent pharmaceutical considerations (dosage form, stability, cost, insurance coverage, ease of use by the patient, dexterity issues, etc) </w:t>
      </w:r>
    </w:p>
    <w:p w:rsidRPr="006906BD" w:rsidR="001D37B5" w:rsidP="001D37B5" w:rsidRDefault="001D37B5" w14:paraId="0F9E609C"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Monitoring parameters</w:t>
      </w:r>
    </w:p>
    <w:p w:rsidRPr="007478BF" w:rsidR="001D37B5" w:rsidP="001D37B5" w:rsidRDefault="001D37B5" w14:paraId="49ECF98B" w14:textId="77777777">
      <w:pPr>
        <w:pStyle w:val="ListParagraph"/>
        <w:widowControl w:val="0"/>
        <w:numPr>
          <w:ilvl w:val="1"/>
          <w:numId w:val="37"/>
        </w:numPr>
        <w:autoSpaceDE w:val="0"/>
        <w:autoSpaceDN w:val="0"/>
        <w:adjustRightInd w:val="0"/>
        <w:spacing w:after="0" w:line="240" w:lineRule="auto"/>
        <w:ind w:left="1260" w:hanging="450"/>
        <w:rPr>
          <w:rFonts w:asciiTheme="majorHAnsi" w:hAnsiTheme="majorHAnsi"/>
        </w:rPr>
      </w:pPr>
      <w:r w:rsidRPr="006906BD">
        <w:rPr>
          <w:rFonts w:asciiTheme="majorHAnsi" w:hAnsiTheme="majorHAnsi"/>
          <w:sz w:val="21"/>
          <w:szCs w:val="21"/>
        </w:rPr>
        <w:t>Planned follow-up</w:t>
      </w:r>
      <w:r w:rsidRPr="006906BD">
        <w:rPr>
          <w:rFonts w:asciiTheme="majorHAnsi" w:hAnsiTheme="majorHAnsi"/>
          <w:sz w:val="21"/>
          <w:szCs w:val="21"/>
        </w:rPr>
        <w:tab/>
      </w:r>
      <w:r w:rsidRPr="006906BD">
        <w:rPr>
          <w:rFonts w:asciiTheme="majorHAnsi" w:hAnsiTheme="majorHAnsi"/>
          <w:sz w:val="21"/>
          <w:szCs w:val="21"/>
        </w:rPr>
        <w:tab/>
      </w:r>
    </w:p>
    <w:p w:rsidRPr="007478BF" w:rsidR="001D37B5" w:rsidP="001D37B5" w:rsidRDefault="001D37B5" w14:paraId="232E1E2B" w14:textId="77777777">
      <w:pPr>
        <w:widowControl w:val="0"/>
        <w:tabs>
          <w:tab w:val="left" w:pos="1620"/>
        </w:tabs>
        <w:autoSpaceDE w:val="0"/>
        <w:autoSpaceDN w:val="0"/>
        <w:adjustRightInd w:val="0"/>
        <w:spacing w:after="0" w:line="240" w:lineRule="auto"/>
        <w:rPr>
          <w:rFonts w:asciiTheme="majorHAnsi" w:hAnsiTheme="majorHAnsi"/>
          <w:sz w:val="16"/>
          <w:szCs w:val="16"/>
        </w:rPr>
      </w:pPr>
      <w:r w:rsidRPr="007478BF">
        <w:rPr>
          <w:rFonts w:asciiTheme="majorHAnsi" w:hAnsiTheme="majorHAnsi"/>
        </w:rPr>
        <w:tab/>
      </w:r>
    </w:p>
    <w:p w:rsidRPr="007478BF" w:rsidR="001D37B5" w:rsidP="001D37B5" w:rsidRDefault="001D37B5" w14:paraId="3B4814D7" w14:textId="77777777">
      <w:pPr>
        <w:spacing w:after="0" w:line="240" w:lineRule="auto"/>
        <w:rPr>
          <w:rFonts w:asciiTheme="majorHAnsi" w:hAnsiTheme="majorHAnsi"/>
        </w:rPr>
      </w:pPr>
    </w:p>
    <w:p w:rsidRPr="007478BF" w:rsidR="001D37B5" w:rsidP="001D37B5" w:rsidRDefault="001D37B5" w14:paraId="57543EF1" w14:textId="77777777">
      <w:pPr>
        <w:spacing w:after="0" w:line="240" w:lineRule="auto"/>
        <w:rPr>
          <w:rFonts w:asciiTheme="majorHAnsi" w:hAnsiTheme="majorHAnsi"/>
        </w:rPr>
      </w:pPr>
    </w:p>
    <w:p w:rsidRPr="007A3C54" w:rsidR="001D37B5" w:rsidP="001D37B5" w:rsidRDefault="001D37B5" w14:paraId="55FF7E4A" w14:textId="77777777">
      <w:pPr>
        <w:jc w:val="center"/>
        <w:rPr>
          <w:rFonts w:asciiTheme="majorHAnsi" w:hAnsiTheme="majorHAnsi" w:cstheme="minorHAnsi"/>
          <w:u w:val="single"/>
        </w:rPr>
      </w:pPr>
      <w:r w:rsidRPr="007478BF">
        <w:br w:type="column"/>
      </w:r>
      <w:r w:rsidRPr="007A3C54">
        <w:rPr>
          <w:rFonts w:asciiTheme="majorHAnsi" w:hAnsiTheme="majorHAnsi" w:cstheme="minorHAnsi"/>
          <w:u w:val="single"/>
        </w:rPr>
        <w:lastRenderedPageBreak/>
        <w:t>Appendix 2</w:t>
      </w:r>
    </w:p>
    <w:p w:rsidRPr="007A3C54" w:rsidR="001D37B5" w:rsidP="001D37B5" w:rsidRDefault="001D37B5" w14:paraId="459CB573" w14:textId="77777777">
      <w:pPr>
        <w:rPr>
          <w:rFonts w:asciiTheme="majorHAnsi" w:hAnsiTheme="majorHAnsi"/>
        </w:rPr>
      </w:pPr>
      <w:r w:rsidRPr="007A3C54">
        <w:rPr>
          <w:rFonts w:asciiTheme="majorHAnsi" w:hAnsiTheme="majorHAnsi"/>
        </w:rPr>
        <w:t>Journal Club Format</w:t>
      </w:r>
    </w:p>
    <w:p w:rsidRPr="007A3C54" w:rsidR="001D37B5" w:rsidP="001D37B5" w:rsidRDefault="001D37B5" w14:paraId="27E9CB14" w14:textId="77777777">
      <w:pPr>
        <w:rPr>
          <w:rFonts w:asciiTheme="majorHAnsi" w:hAnsiTheme="majorHAnsi"/>
        </w:rPr>
      </w:pPr>
      <w:r w:rsidRPr="007A3C54">
        <w:rPr>
          <w:rFonts w:asciiTheme="majorHAnsi" w:hAnsiTheme="majorHAnsi"/>
        </w:rPr>
        <w:t>PIES Method of Critique</w:t>
      </w:r>
    </w:p>
    <w:p w:rsidRPr="007A3C54" w:rsidR="001D37B5" w:rsidP="001D37B5" w:rsidRDefault="00660F21" w14:paraId="4F2090FC" w14:textId="77777777">
      <w:pPr>
        <w:rPr>
          <w:rStyle w:val="Hyperlink"/>
          <w:rFonts w:asciiTheme="majorHAnsi" w:hAnsiTheme="majorHAnsi"/>
        </w:rPr>
      </w:pPr>
      <w:hyperlink w:history="1" r:id="rId19">
        <w:r w:rsidRPr="007A3C54" w:rsidR="001D37B5">
          <w:rPr>
            <w:rStyle w:val="Hyperlink"/>
            <w:rFonts w:asciiTheme="majorHAnsi" w:hAnsiTheme="majorHAnsi"/>
          </w:rPr>
          <w:t>http://facpub.stjohns.edu/~sees/FMRotation/PIES1.pdf</w:t>
        </w:r>
      </w:hyperlink>
    </w:p>
    <w:p w:rsidR="001D37B5" w:rsidP="001D37B5" w:rsidRDefault="001D37B5" w14:paraId="2F6701C5" w14:textId="77777777">
      <w:pPr>
        <w:rPr>
          <w:rFonts w:asciiTheme="majorHAnsi" w:hAnsiTheme="majorHAnsi"/>
        </w:rPr>
      </w:pPr>
    </w:p>
    <w:p w:rsidR="001D37B5" w:rsidP="001D37B5" w:rsidRDefault="001D37B5" w14:paraId="1DBB9D76" w14:textId="77777777">
      <w:pPr>
        <w:spacing w:after="0" w:line="240" w:lineRule="auto"/>
        <w:rPr>
          <w:rFonts w:asciiTheme="majorHAnsi" w:hAnsiTheme="majorHAnsi"/>
        </w:rPr>
      </w:pPr>
    </w:p>
    <w:p w:rsidR="001D37B5" w:rsidP="001D37B5" w:rsidRDefault="001D37B5" w14:paraId="419488DD" w14:textId="77777777">
      <w:pPr>
        <w:spacing w:after="0" w:line="240" w:lineRule="auto"/>
        <w:rPr>
          <w:rFonts w:asciiTheme="majorHAnsi" w:hAnsiTheme="majorHAnsi"/>
        </w:rPr>
      </w:pPr>
    </w:p>
    <w:p w:rsidR="001D37B5" w:rsidP="001D37B5" w:rsidRDefault="001D37B5" w14:paraId="7A536DAF" w14:textId="77777777">
      <w:pPr>
        <w:spacing w:after="0" w:line="240" w:lineRule="auto"/>
        <w:rPr>
          <w:rFonts w:asciiTheme="majorHAnsi" w:hAnsiTheme="majorHAnsi"/>
        </w:rPr>
      </w:pPr>
    </w:p>
    <w:p w:rsidR="001D37B5" w:rsidP="001D37B5" w:rsidRDefault="001D37B5" w14:paraId="6DA3C5E3" w14:textId="77777777">
      <w:pPr>
        <w:spacing w:after="0" w:line="240" w:lineRule="auto"/>
        <w:rPr>
          <w:rFonts w:asciiTheme="majorHAnsi" w:hAnsiTheme="majorHAnsi"/>
        </w:rPr>
      </w:pPr>
    </w:p>
    <w:p w:rsidR="001D37B5" w:rsidP="001D37B5" w:rsidRDefault="001D37B5" w14:paraId="3EEB8449" w14:textId="77777777">
      <w:pPr>
        <w:spacing w:after="0" w:line="240" w:lineRule="auto"/>
        <w:rPr>
          <w:rFonts w:asciiTheme="majorHAnsi" w:hAnsiTheme="majorHAnsi"/>
        </w:rPr>
      </w:pPr>
    </w:p>
    <w:p w:rsidR="001D37B5" w:rsidP="001D37B5" w:rsidRDefault="001D37B5" w14:paraId="6C3EB0DE" w14:textId="77777777">
      <w:pPr>
        <w:spacing w:after="0" w:line="240" w:lineRule="auto"/>
        <w:rPr>
          <w:rFonts w:asciiTheme="majorHAnsi" w:hAnsiTheme="majorHAnsi"/>
        </w:rPr>
      </w:pPr>
    </w:p>
    <w:p w:rsidR="001D37B5" w:rsidP="001D37B5" w:rsidRDefault="001D37B5" w14:paraId="3C14385F" w14:textId="77777777">
      <w:pPr>
        <w:spacing w:after="0" w:line="240" w:lineRule="auto"/>
        <w:rPr>
          <w:rFonts w:asciiTheme="majorHAnsi" w:hAnsiTheme="majorHAnsi"/>
        </w:rPr>
      </w:pPr>
    </w:p>
    <w:p w:rsidR="001D37B5" w:rsidP="001D37B5" w:rsidRDefault="001D37B5" w14:paraId="6EC37AF0" w14:textId="77777777">
      <w:pPr>
        <w:spacing w:after="0" w:line="240" w:lineRule="auto"/>
        <w:rPr>
          <w:rFonts w:asciiTheme="majorHAnsi" w:hAnsiTheme="majorHAnsi"/>
        </w:rPr>
      </w:pPr>
    </w:p>
    <w:p w:rsidR="001D37B5" w:rsidP="001D37B5" w:rsidRDefault="001D37B5" w14:paraId="5C502EA4" w14:textId="77777777">
      <w:pPr>
        <w:spacing w:after="0" w:line="240" w:lineRule="auto"/>
        <w:rPr>
          <w:rFonts w:asciiTheme="majorHAnsi" w:hAnsiTheme="majorHAnsi"/>
        </w:rPr>
      </w:pPr>
    </w:p>
    <w:p w:rsidR="001D37B5" w:rsidP="001D37B5" w:rsidRDefault="001D37B5" w14:paraId="0B1A2153" w14:textId="77777777">
      <w:pPr>
        <w:spacing w:after="0" w:line="240" w:lineRule="auto"/>
        <w:rPr>
          <w:rFonts w:asciiTheme="majorHAnsi" w:hAnsiTheme="majorHAnsi"/>
        </w:rPr>
      </w:pPr>
    </w:p>
    <w:p w:rsidR="001D37B5" w:rsidP="001D37B5" w:rsidRDefault="001D37B5" w14:paraId="047D152B" w14:textId="77777777">
      <w:pPr>
        <w:spacing w:after="0" w:line="240" w:lineRule="auto"/>
        <w:rPr>
          <w:rFonts w:asciiTheme="majorHAnsi" w:hAnsiTheme="majorHAnsi"/>
        </w:rPr>
      </w:pPr>
    </w:p>
    <w:p w:rsidR="001D37B5" w:rsidP="001D37B5" w:rsidRDefault="001D37B5" w14:paraId="4DA1C5F2" w14:textId="77777777">
      <w:pPr>
        <w:spacing w:after="0" w:line="240" w:lineRule="auto"/>
        <w:rPr>
          <w:rFonts w:asciiTheme="majorHAnsi" w:hAnsiTheme="majorHAnsi"/>
        </w:rPr>
      </w:pPr>
    </w:p>
    <w:p w:rsidR="001D37B5" w:rsidP="001D37B5" w:rsidRDefault="001D37B5" w14:paraId="5233BF03" w14:textId="77777777">
      <w:pPr>
        <w:spacing w:after="0" w:line="240" w:lineRule="auto"/>
        <w:rPr>
          <w:rFonts w:asciiTheme="majorHAnsi" w:hAnsiTheme="majorHAnsi"/>
        </w:rPr>
      </w:pPr>
    </w:p>
    <w:p w:rsidR="001D37B5" w:rsidP="001D37B5" w:rsidRDefault="001D37B5" w14:paraId="2633B7B9" w14:textId="77777777">
      <w:pPr>
        <w:spacing w:after="0" w:line="240" w:lineRule="auto"/>
        <w:rPr>
          <w:rFonts w:asciiTheme="majorHAnsi" w:hAnsiTheme="majorHAnsi"/>
        </w:rPr>
      </w:pPr>
    </w:p>
    <w:p w:rsidR="001D37B5" w:rsidP="001D37B5" w:rsidRDefault="001D37B5" w14:paraId="291C01AF" w14:textId="77777777">
      <w:pPr>
        <w:spacing w:after="0" w:line="240" w:lineRule="auto"/>
        <w:rPr>
          <w:rFonts w:asciiTheme="majorHAnsi" w:hAnsiTheme="majorHAnsi"/>
        </w:rPr>
      </w:pPr>
    </w:p>
    <w:p w:rsidR="001D37B5" w:rsidP="001D37B5" w:rsidRDefault="001D37B5" w14:paraId="3279695F" w14:textId="77777777">
      <w:pPr>
        <w:spacing w:after="0" w:line="240" w:lineRule="auto"/>
        <w:rPr>
          <w:rFonts w:asciiTheme="majorHAnsi" w:hAnsiTheme="majorHAnsi"/>
        </w:rPr>
      </w:pPr>
    </w:p>
    <w:p w:rsidR="001D37B5" w:rsidP="001D37B5" w:rsidRDefault="001D37B5" w14:paraId="76CC3055" w14:textId="77777777">
      <w:pPr>
        <w:spacing w:after="0" w:line="240" w:lineRule="auto"/>
        <w:rPr>
          <w:rFonts w:asciiTheme="majorHAnsi" w:hAnsiTheme="majorHAnsi"/>
        </w:rPr>
      </w:pPr>
    </w:p>
    <w:p w:rsidR="001D37B5" w:rsidP="001D37B5" w:rsidRDefault="001D37B5" w14:paraId="12673062" w14:textId="77777777">
      <w:pPr>
        <w:spacing w:after="0" w:line="240" w:lineRule="auto"/>
        <w:rPr>
          <w:rFonts w:asciiTheme="majorHAnsi" w:hAnsiTheme="majorHAnsi"/>
        </w:rPr>
      </w:pPr>
    </w:p>
    <w:p w:rsidR="001D37B5" w:rsidP="001D37B5" w:rsidRDefault="001D37B5" w14:paraId="1BB7CAB0" w14:textId="77777777">
      <w:pPr>
        <w:spacing w:after="0" w:line="240" w:lineRule="auto"/>
        <w:rPr>
          <w:rFonts w:asciiTheme="majorHAnsi" w:hAnsiTheme="majorHAnsi"/>
        </w:rPr>
      </w:pPr>
    </w:p>
    <w:p w:rsidR="001D37B5" w:rsidP="001D37B5" w:rsidRDefault="001D37B5" w14:paraId="74E7866B" w14:textId="77777777">
      <w:pPr>
        <w:spacing w:after="0" w:line="240" w:lineRule="auto"/>
        <w:rPr>
          <w:rFonts w:asciiTheme="majorHAnsi" w:hAnsiTheme="majorHAnsi"/>
        </w:rPr>
      </w:pPr>
    </w:p>
    <w:p w:rsidR="001D37B5" w:rsidP="001D37B5" w:rsidRDefault="001D37B5" w14:paraId="711CB7D2" w14:textId="77777777">
      <w:pPr>
        <w:spacing w:after="0" w:line="240" w:lineRule="auto"/>
        <w:rPr>
          <w:rFonts w:asciiTheme="majorHAnsi" w:hAnsiTheme="majorHAnsi"/>
        </w:rPr>
      </w:pPr>
    </w:p>
    <w:p w:rsidR="001D37B5" w:rsidP="001D37B5" w:rsidRDefault="001D37B5" w14:paraId="75C4E45A" w14:textId="77777777">
      <w:pPr>
        <w:spacing w:after="0" w:line="240" w:lineRule="auto"/>
        <w:rPr>
          <w:rFonts w:asciiTheme="majorHAnsi" w:hAnsiTheme="majorHAnsi"/>
        </w:rPr>
      </w:pPr>
    </w:p>
    <w:p w:rsidR="001D37B5" w:rsidP="001D37B5" w:rsidRDefault="001D37B5" w14:paraId="1D7954A5" w14:textId="77777777">
      <w:pPr>
        <w:spacing w:after="0" w:line="240" w:lineRule="auto"/>
        <w:rPr>
          <w:rFonts w:asciiTheme="majorHAnsi" w:hAnsiTheme="majorHAnsi"/>
        </w:rPr>
      </w:pPr>
    </w:p>
    <w:p w:rsidR="001D37B5" w:rsidP="001D37B5" w:rsidRDefault="001D37B5" w14:paraId="52B112D6" w14:textId="77777777">
      <w:pPr>
        <w:spacing w:after="0" w:line="240" w:lineRule="auto"/>
        <w:rPr>
          <w:rFonts w:asciiTheme="majorHAnsi" w:hAnsiTheme="majorHAnsi"/>
        </w:rPr>
      </w:pPr>
    </w:p>
    <w:p w:rsidR="001D37B5" w:rsidP="001D37B5" w:rsidRDefault="001D37B5" w14:paraId="6E2C6DDC" w14:textId="77777777">
      <w:pPr>
        <w:spacing w:after="0" w:line="240" w:lineRule="auto"/>
        <w:rPr>
          <w:rFonts w:asciiTheme="majorHAnsi" w:hAnsiTheme="majorHAnsi"/>
        </w:rPr>
      </w:pPr>
    </w:p>
    <w:p w:rsidR="001D37B5" w:rsidP="001D37B5" w:rsidRDefault="001D37B5" w14:paraId="397F941F" w14:textId="77777777">
      <w:pPr>
        <w:spacing w:after="0" w:line="240" w:lineRule="auto"/>
        <w:rPr>
          <w:rFonts w:asciiTheme="majorHAnsi" w:hAnsiTheme="majorHAnsi"/>
        </w:rPr>
      </w:pPr>
    </w:p>
    <w:p w:rsidR="001D37B5" w:rsidP="001D37B5" w:rsidRDefault="001D37B5" w14:paraId="6E624532" w14:textId="77777777">
      <w:pPr>
        <w:spacing w:after="0" w:line="240" w:lineRule="auto"/>
        <w:rPr>
          <w:rFonts w:asciiTheme="majorHAnsi" w:hAnsiTheme="majorHAnsi"/>
        </w:rPr>
      </w:pPr>
    </w:p>
    <w:p w:rsidR="001D37B5" w:rsidP="001D37B5" w:rsidRDefault="001D37B5" w14:paraId="4B058A7F" w14:textId="77777777">
      <w:pPr>
        <w:spacing w:after="0" w:line="240" w:lineRule="auto"/>
        <w:rPr>
          <w:rFonts w:asciiTheme="majorHAnsi" w:hAnsiTheme="majorHAnsi"/>
        </w:rPr>
      </w:pPr>
    </w:p>
    <w:p w:rsidR="001D37B5" w:rsidP="001D37B5" w:rsidRDefault="001D37B5" w14:paraId="2E9F0361" w14:textId="77777777">
      <w:pPr>
        <w:spacing w:after="0" w:line="240" w:lineRule="auto"/>
        <w:rPr>
          <w:rFonts w:asciiTheme="majorHAnsi" w:hAnsiTheme="majorHAnsi"/>
        </w:rPr>
      </w:pPr>
    </w:p>
    <w:p w:rsidR="001D37B5" w:rsidP="001D37B5" w:rsidRDefault="001D37B5" w14:paraId="25516087" w14:textId="77777777">
      <w:pPr>
        <w:spacing w:after="0" w:line="240" w:lineRule="auto"/>
        <w:rPr>
          <w:rFonts w:asciiTheme="majorHAnsi" w:hAnsiTheme="majorHAnsi"/>
        </w:rPr>
      </w:pPr>
    </w:p>
    <w:p w:rsidR="001D37B5" w:rsidP="001D37B5" w:rsidRDefault="001D37B5" w14:paraId="3DF0EF0A" w14:textId="77777777">
      <w:pPr>
        <w:spacing w:after="0" w:line="240" w:lineRule="auto"/>
        <w:rPr>
          <w:rFonts w:asciiTheme="majorHAnsi" w:hAnsiTheme="majorHAnsi"/>
        </w:rPr>
      </w:pPr>
    </w:p>
    <w:p w:rsidR="001D37B5" w:rsidP="001D37B5" w:rsidRDefault="001D37B5" w14:paraId="5F0F1DDC" w14:textId="77777777">
      <w:pPr>
        <w:spacing w:after="0" w:line="240" w:lineRule="auto"/>
        <w:rPr>
          <w:rFonts w:asciiTheme="majorHAnsi" w:hAnsiTheme="majorHAnsi"/>
        </w:rPr>
      </w:pPr>
    </w:p>
    <w:p w:rsidR="001D37B5" w:rsidP="001D37B5" w:rsidRDefault="001D37B5" w14:paraId="61F968D8" w14:textId="77777777">
      <w:pPr>
        <w:spacing w:after="0" w:line="240" w:lineRule="auto"/>
        <w:rPr>
          <w:rFonts w:asciiTheme="majorHAnsi" w:hAnsiTheme="majorHAnsi"/>
        </w:rPr>
      </w:pPr>
    </w:p>
    <w:p w:rsidR="001D37B5" w:rsidP="001D37B5" w:rsidRDefault="001D37B5" w14:paraId="38382433" w14:textId="77777777">
      <w:pPr>
        <w:spacing w:after="0" w:line="240" w:lineRule="auto"/>
        <w:rPr>
          <w:rFonts w:asciiTheme="majorHAnsi" w:hAnsiTheme="majorHAnsi"/>
        </w:rPr>
      </w:pPr>
    </w:p>
    <w:p w:rsidR="001D37B5" w:rsidP="001D37B5" w:rsidRDefault="001D37B5" w14:paraId="5CD18A6C" w14:textId="77777777">
      <w:pPr>
        <w:spacing w:after="0" w:line="240" w:lineRule="auto"/>
        <w:rPr>
          <w:rFonts w:asciiTheme="majorHAnsi" w:hAnsiTheme="majorHAnsi"/>
        </w:rPr>
      </w:pPr>
    </w:p>
    <w:p w:rsidR="001D37B5" w:rsidP="001D37B5" w:rsidRDefault="001D37B5" w14:paraId="6DB83F87" w14:textId="77777777">
      <w:pPr>
        <w:spacing w:after="0" w:line="240" w:lineRule="auto"/>
        <w:rPr>
          <w:rFonts w:asciiTheme="majorHAnsi" w:hAnsiTheme="majorHAnsi"/>
        </w:rPr>
      </w:pPr>
    </w:p>
    <w:p w:rsidR="001D37B5" w:rsidP="001D37B5" w:rsidRDefault="001D37B5" w14:paraId="506A0644" w14:textId="77777777">
      <w:pPr>
        <w:spacing w:after="0" w:line="240" w:lineRule="auto"/>
        <w:rPr>
          <w:rFonts w:asciiTheme="majorHAnsi" w:hAnsiTheme="majorHAnsi"/>
        </w:rPr>
      </w:pPr>
    </w:p>
    <w:p w:rsidR="001D37B5" w:rsidP="001D37B5" w:rsidRDefault="001D37B5" w14:paraId="0E7F5205" w14:textId="77777777">
      <w:pPr>
        <w:spacing w:after="0" w:line="240" w:lineRule="auto"/>
        <w:rPr>
          <w:rFonts w:asciiTheme="majorHAnsi" w:hAnsiTheme="majorHAnsi"/>
        </w:rPr>
      </w:pPr>
    </w:p>
    <w:p w:rsidR="001D37B5" w:rsidP="001D37B5" w:rsidRDefault="001D37B5" w14:paraId="457A5232" w14:textId="77777777">
      <w:pPr>
        <w:spacing w:after="0" w:line="240" w:lineRule="auto"/>
        <w:rPr>
          <w:rFonts w:asciiTheme="majorHAnsi" w:hAnsiTheme="majorHAnsi"/>
        </w:rPr>
      </w:pPr>
    </w:p>
    <w:p w:rsidR="001D37B5" w:rsidP="001D37B5" w:rsidRDefault="001D37B5" w14:paraId="02C17342" w14:textId="619E5A2D">
      <w:pPr>
        <w:spacing w:after="0" w:line="240" w:lineRule="auto"/>
        <w:rPr>
          <w:rFonts w:asciiTheme="majorHAnsi" w:hAnsiTheme="majorHAnsi"/>
        </w:rPr>
      </w:pPr>
    </w:p>
    <w:p w:rsidRPr="007A3C54" w:rsidR="001D37B5" w:rsidP="001D37B5" w:rsidRDefault="001D37B5" w14:paraId="526F6EA3" w14:textId="77777777">
      <w:pPr>
        <w:jc w:val="center"/>
        <w:rPr>
          <w:rFonts w:asciiTheme="majorHAnsi" w:hAnsiTheme="majorHAnsi"/>
          <w:u w:val="single"/>
        </w:rPr>
      </w:pPr>
      <w:r w:rsidRPr="002D6DFA">
        <w:rPr>
          <w:rFonts w:asciiTheme="majorHAnsi" w:hAnsiTheme="majorHAnsi"/>
          <w:u w:val="single"/>
        </w:rPr>
        <w:lastRenderedPageBreak/>
        <w:t xml:space="preserve">Appendix 3 </w:t>
      </w:r>
    </w:p>
    <w:p w:rsidR="001D37B5" w:rsidP="001D37B5" w:rsidRDefault="001D37B5" w14:paraId="17F44961" w14:textId="1F00941E">
      <w:pPr>
        <w:spacing w:after="0" w:line="240" w:lineRule="auto"/>
        <w:rPr>
          <w:rFonts w:asciiTheme="majorHAnsi" w:hAnsiTheme="majorHAnsi"/>
          <w:b/>
        </w:rPr>
      </w:pPr>
      <w:r w:rsidRPr="002D6DFA">
        <w:rPr>
          <w:rFonts w:asciiTheme="majorHAnsi" w:hAnsiTheme="majorHAnsi"/>
          <w:b/>
        </w:rPr>
        <w:t>Pharmacist patient Care Process (PPCP) Form</w:t>
      </w:r>
    </w:p>
    <w:p w:rsidR="001D37B5" w:rsidP="3D876031" w:rsidRDefault="001D37B5" w14:textId="4D023B0B" w14:paraId="223F5F6A">
      <w:pPr>
        <w:rPr>
          <w:rFonts w:ascii="Cambria" w:hAnsi="Cambria" w:asciiTheme="majorAscii" w:hAnsiTheme="majorAscii"/>
          <w:b w:val="1"/>
          <w:bCs w:val="1"/>
        </w:rPr>
      </w:pPr>
      <w:r>
        <w:rPr>
          <w:rFonts w:asciiTheme="majorHAnsi" w:hAnsiTheme="majorHAnsi"/>
          <w:noProof/>
        </w:rPr>
        <w:drawing>
          <wp:inline distT="0" distB="0" distL="0" distR="0" wp14:anchorId="17C910FF" wp14:editId="2EA24E5B">
            <wp:extent cx="7693677" cy="6202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CP GRID Form - template 2018-2019.pdf"/>
                    <pic:cNvPicPr/>
                  </pic:nvPicPr>
                  <pic:blipFill>
                    <a:blip r:embed="rId20"/>
                    <a:stretch>
                      <a:fillRect/>
                    </a:stretch>
                  </pic:blipFill>
                  <pic:spPr>
                    <a:xfrm rot="16200000">
                      <a:off x="0" y="0"/>
                      <a:ext cx="7716687" cy="6220594"/>
                    </a:xfrm>
                    <a:prstGeom prst="rect">
                      <a:avLst/>
                    </a:prstGeom>
                  </pic:spPr>
                </pic:pic>
              </a:graphicData>
            </a:graphic>
          </wp:inline>
        </w:drawing>
      </w:r>
    </w:p>
    <w:sectPr w:rsidRPr="00A855EF" w:rsidR="00A855EF" w:rsidSect="00EB0523">
      <w:footerReference w:type="default" r:id="rId21"/>
      <w:pgSz w:w="12240" w:h="15840" w:orient="portrait" w:code="1"/>
      <w:pgMar w:top="1350" w:right="1440" w:bottom="1440" w:left="1440" w:header="720" w:footer="1008" w:gutter="0"/>
      <w:pgBorders w:display="firstPage" w:offsetFrom="page">
        <w:top w:val="sawtoothGray" w:color="auto" w:sz="16" w:space="24"/>
        <w:left w:val="sawtoothGray" w:color="auto" w:sz="16" w:space="24"/>
        <w:bottom w:val="sawtoothGray" w:color="auto" w:sz="16" w:space="24"/>
        <w:right w:val="sawtoothGray" w:color="auto" w:sz="16" w:space="24"/>
      </w:pgBorders>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36" w:rsidP="00742898" w:rsidRDefault="00982936" w14:paraId="29BD9D2C" w14:textId="77777777">
      <w:pPr>
        <w:spacing w:after="0" w:line="240" w:lineRule="auto"/>
      </w:pPr>
      <w:r>
        <w:separator/>
      </w:r>
    </w:p>
  </w:endnote>
  <w:endnote w:type="continuationSeparator" w:id="0">
    <w:p w:rsidR="00982936" w:rsidP="00742898" w:rsidRDefault="00982936" w14:paraId="37C385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2A" w:rsidRDefault="00E2622A" w14:paraId="5B2CA9DB" w14:textId="02275960">
    <w:pPr>
      <w:pStyle w:val="Footer"/>
      <w:rPr>
        <w:rFonts w:asciiTheme="majorHAnsi" w:hAnsiTheme="majorHAnsi"/>
        <w:noProof/>
        <w:sz w:val="20"/>
      </w:rPr>
    </w:pPr>
    <w:r w:rsidRPr="001B3793">
      <w:rPr>
        <w:rFonts w:asciiTheme="majorHAnsi" w:hAnsiTheme="majorHAnsi"/>
        <w:sz w:val="20"/>
      </w:rPr>
      <w:t>S</w:t>
    </w:r>
    <w:r>
      <w:rPr>
        <w:rFonts w:asciiTheme="majorHAnsi" w:hAnsiTheme="majorHAnsi"/>
        <w:sz w:val="20"/>
      </w:rPr>
      <w:t>PPS_AcuteCare</w:t>
    </w:r>
    <w:r w:rsidRPr="001B3793">
      <w:rPr>
        <w:rFonts w:asciiTheme="majorHAnsi" w:hAnsiTheme="majorHAnsi"/>
        <w:sz w:val="20"/>
      </w:rPr>
      <w:ptab w:alignment="center" w:relativeTo="margin" w:leader="none"/>
    </w:r>
    <w:r w:rsidRPr="00742898">
      <w:rPr>
        <w:sz w:val="20"/>
      </w:rPr>
      <w:ptab w:alignment="right" w:relativeTo="margin" w:leader="none"/>
    </w:r>
    <w:r w:rsidRPr="003923DD">
      <w:rPr>
        <w:rFonts w:asciiTheme="majorHAnsi" w:hAnsiTheme="majorHAnsi"/>
        <w:sz w:val="20"/>
      </w:rPr>
      <w:fldChar w:fldCharType="begin"/>
    </w:r>
    <w:r w:rsidRPr="003923DD">
      <w:rPr>
        <w:rFonts w:asciiTheme="majorHAnsi" w:hAnsiTheme="majorHAnsi"/>
        <w:sz w:val="20"/>
      </w:rPr>
      <w:instrText xml:space="preserve"> PAGE   \* MERGEFORMAT </w:instrText>
    </w:r>
    <w:r w:rsidRPr="003923DD">
      <w:rPr>
        <w:rFonts w:asciiTheme="majorHAnsi" w:hAnsiTheme="majorHAnsi"/>
        <w:sz w:val="20"/>
      </w:rPr>
      <w:fldChar w:fldCharType="separate"/>
    </w:r>
    <w:r w:rsidR="00660F21">
      <w:rPr>
        <w:rFonts w:asciiTheme="majorHAnsi" w:hAnsiTheme="majorHAnsi"/>
        <w:noProof/>
        <w:sz w:val="20"/>
      </w:rPr>
      <w:t>2</w:t>
    </w:r>
    <w:r w:rsidRPr="003923DD">
      <w:rPr>
        <w:rFonts w:asciiTheme="majorHAnsi" w:hAnsiTheme="majorHAnsi"/>
        <w:noProof/>
        <w:sz w:val="20"/>
      </w:rPr>
      <w:fldChar w:fldCharType="end"/>
    </w:r>
  </w:p>
  <w:p w:rsidRPr="003923DD" w:rsidR="007062E8" w:rsidRDefault="008F0492" w14:paraId="5B7D1292" w14:textId="5B42B818">
    <w:pPr>
      <w:pStyle w:val="Footer"/>
      <w:rPr>
        <w:rFonts w:asciiTheme="majorHAnsi" w:hAnsiTheme="majorHAnsi"/>
        <w:sz w:val="20"/>
      </w:rPr>
    </w:pPr>
    <w:r>
      <w:rPr>
        <w:rFonts w:asciiTheme="majorHAnsi" w:hAnsiTheme="majorHAnsi"/>
        <w:sz w:val="20"/>
      </w:rPr>
      <w:t xml:space="preserve">rev. </w:t>
    </w:r>
    <w:r w:rsidR="001B7375">
      <w:rPr>
        <w:rFonts w:asciiTheme="majorHAnsi" w:hAnsiTheme="majorHAnsi"/>
        <w:sz w:val="20"/>
      </w:rPr>
      <w:t>1</w:t>
    </w:r>
    <w:r w:rsidR="00A855EF">
      <w:rPr>
        <w:rFonts w:asciiTheme="majorHAnsi" w:hAnsiTheme="majorHAnsi"/>
        <w:sz w:val="20"/>
      </w:rPr>
      <w:t>1/16/21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36" w:rsidP="00742898" w:rsidRDefault="00982936" w14:paraId="356954CB" w14:textId="77777777">
      <w:pPr>
        <w:spacing w:after="0" w:line="240" w:lineRule="auto"/>
      </w:pPr>
      <w:r>
        <w:separator/>
      </w:r>
    </w:p>
  </w:footnote>
  <w:footnote w:type="continuationSeparator" w:id="0">
    <w:p w:rsidR="00982936" w:rsidP="00742898" w:rsidRDefault="00982936" w14:paraId="45CA65E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E34"/>
    <w:multiLevelType w:val="hybridMultilevel"/>
    <w:tmpl w:val="7954FB9A"/>
    <w:lvl w:ilvl="0" w:tplc="0409000F">
      <w:start w:val="1"/>
      <w:numFmt w:val="decimal"/>
      <w:lvlText w:val="%1."/>
      <w:lvlJc w:val="left"/>
      <w:pPr>
        <w:ind w:left="180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42FE9"/>
    <w:multiLevelType w:val="hybridMultilevel"/>
    <w:tmpl w:val="685AA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0A6429"/>
    <w:multiLevelType w:val="hybridMultilevel"/>
    <w:tmpl w:val="7520E3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6B2BE9"/>
    <w:multiLevelType w:val="hybridMultilevel"/>
    <w:tmpl w:val="80AE01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CC083B"/>
    <w:multiLevelType w:val="hybridMultilevel"/>
    <w:tmpl w:val="8C68FF60"/>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53CF4"/>
    <w:multiLevelType w:val="hybridMultilevel"/>
    <w:tmpl w:val="4BB259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07536E"/>
    <w:multiLevelType w:val="hybridMultilevel"/>
    <w:tmpl w:val="DB4444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56108B"/>
    <w:multiLevelType w:val="hybridMultilevel"/>
    <w:tmpl w:val="27F2E142"/>
    <w:lvl w:ilvl="0" w:tplc="0409000F">
      <w:start w:val="1"/>
      <w:numFmt w:val="decimal"/>
      <w:lvlText w:val="%1."/>
      <w:lvlJc w:val="left"/>
      <w:pPr>
        <w:ind w:left="180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8082212"/>
    <w:multiLevelType w:val="hybridMultilevel"/>
    <w:tmpl w:val="09381942"/>
    <w:lvl w:ilvl="0" w:tplc="453EAE4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A31C5"/>
    <w:multiLevelType w:val="multilevel"/>
    <w:tmpl w:val="39306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B9130FF"/>
    <w:multiLevelType w:val="hybridMultilevel"/>
    <w:tmpl w:val="A3102704"/>
    <w:lvl w:ilvl="0" w:tplc="00130409">
      <w:start w:val="1"/>
      <w:numFmt w:val="upperRoman"/>
      <w:lvlText w:val="%1."/>
      <w:lvlJc w:val="right"/>
      <w:pPr>
        <w:tabs>
          <w:tab w:val="num" w:pos="180"/>
        </w:tabs>
        <w:ind w:left="180" w:hanging="180"/>
      </w:pPr>
    </w:lvl>
    <w:lvl w:ilvl="1" w:tplc="90BC4558">
      <w:start w:val="1"/>
      <w:numFmt w:val="lowerLetter"/>
      <w:lvlText w:val="%2."/>
      <w:lvlJc w:val="left"/>
      <w:pPr>
        <w:tabs>
          <w:tab w:val="num" w:pos="1080"/>
        </w:tabs>
        <w:ind w:left="1080" w:hanging="360"/>
      </w:pPr>
      <w:rPr>
        <w:rFonts w:hint="default"/>
      </w:rPr>
    </w:lvl>
    <w:lvl w:ilvl="2" w:tplc="3A24CC62">
      <w:start w:val="1"/>
      <w:numFmt w:val="decimal"/>
      <w:lvlText w:val="%3."/>
      <w:lvlJc w:val="left"/>
      <w:pPr>
        <w:tabs>
          <w:tab w:val="num" w:pos="1980"/>
        </w:tabs>
        <w:ind w:left="1980" w:hanging="360"/>
      </w:pPr>
      <w:rPr>
        <w:rFonts w:hint="default"/>
      </w:rPr>
    </w:lvl>
    <w:lvl w:ilvl="3" w:tplc="000F0409">
      <w:start w:val="1"/>
      <w:numFmt w:val="decimal"/>
      <w:lvlText w:val="%4."/>
      <w:lvlJc w:val="left"/>
      <w:pPr>
        <w:tabs>
          <w:tab w:val="num" w:pos="2520"/>
        </w:tabs>
        <w:ind w:left="2520" w:hanging="360"/>
      </w:pPr>
    </w:lvl>
    <w:lvl w:ilvl="4" w:tplc="33FE08E6">
      <w:start w:val="1"/>
      <w:numFmt w:val="upperLetter"/>
      <w:lvlText w:val="%5."/>
      <w:lvlJc w:val="left"/>
      <w:pPr>
        <w:tabs>
          <w:tab w:val="num" w:pos="3240"/>
        </w:tabs>
        <w:ind w:left="3240" w:hanging="360"/>
      </w:pPr>
      <w:rPr>
        <w:rFonts w:hint="default"/>
        <w:b w:val="0"/>
        <w:i w:val="0"/>
      </w:rPr>
    </w:lvl>
    <w:lvl w:ilvl="5" w:tplc="001B0409">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1ED34B39"/>
    <w:multiLevelType w:val="hybridMultilevel"/>
    <w:tmpl w:val="04F6A14C"/>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7420B"/>
    <w:multiLevelType w:val="hybridMultilevel"/>
    <w:tmpl w:val="CC8CCB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78F64B6"/>
    <w:multiLevelType w:val="hybridMultilevel"/>
    <w:tmpl w:val="BC14D6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7A941C7"/>
    <w:multiLevelType w:val="hybridMultilevel"/>
    <w:tmpl w:val="D19247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112AC7"/>
    <w:multiLevelType w:val="hybridMultilevel"/>
    <w:tmpl w:val="A9D4AFC0"/>
    <w:lvl w:ilvl="0" w:tplc="04090015">
      <w:start w:val="1"/>
      <w:numFmt w:val="upperLetter"/>
      <w:lvlText w:val="%1."/>
      <w:lvlJc w:val="left"/>
      <w:pPr>
        <w:ind w:left="1080" w:hanging="72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350CB"/>
    <w:multiLevelType w:val="hybridMultilevel"/>
    <w:tmpl w:val="691843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C5D3379"/>
    <w:multiLevelType w:val="hybridMultilevel"/>
    <w:tmpl w:val="F4A88C50"/>
    <w:lvl w:ilvl="0" w:tplc="766EB642">
      <w:start w:val="1"/>
      <w:numFmt w:val="decimal"/>
      <w:lvlText w:val="%1."/>
      <w:lvlJc w:val="left"/>
      <w:pPr>
        <w:tabs>
          <w:tab w:val="num" w:pos="1080"/>
        </w:tabs>
        <w:ind w:left="1080" w:hanging="720"/>
      </w:pPr>
      <w:rPr>
        <w:rFonts w:asciiTheme="majorHAnsi" w:hAnsiTheme="majorHAnsi" w:eastAsiaTheme="minorEastAsia" w:cstheme="minorBidi"/>
      </w:rPr>
    </w:lvl>
    <w:lvl w:ilvl="1" w:tplc="EF38FCD6">
      <w:start w:val="1"/>
      <w:numFmt w:val="lowerLetter"/>
      <w:lvlText w:val="%2."/>
      <w:lvlJc w:val="left"/>
      <w:pPr>
        <w:tabs>
          <w:tab w:val="num" w:pos="1440"/>
        </w:tabs>
        <w:ind w:left="1440" w:hanging="360"/>
      </w:pPr>
      <w:rPr>
        <w:sz w:val="22"/>
        <w:szCs w:val="22"/>
      </w:rPr>
    </w:lvl>
    <w:lvl w:ilvl="2" w:tplc="01E874A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ADAAC9E">
      <w:start w:val="7"/>
      <w:numFmt w:val="upperRoman"/>
      <w:lvlText w:val="%5."/>
      <w:lvlJc w:val="left"/>
      <w:pPr>
        <w:ind w:left="99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9C4999"/>
    <w:multiLevelType w:val="hybridMultilevel"/>
    <w:tmpl w:val="5DD67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D5C35E6"/>
    <w:multiLevelType w:val="hybridMultilevel"/>
    <w:tmpl w:val="D79067CC"/>
    <w:lvl w:ilvl="0" w:tplc="3A24CC6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D30AF"/>
    <w:multiLevelType w:val="hybridMultilevel"/>
    <w:tmpl w:val="E44CDC60"/>
    <w:lvl w:ilvl="0" w:tplc="F73EB3FC">
      <w:start w:val="1"/>
      <w:numFmt w:val="decimal"/>
      <w:lvlText w:val="%1."/>
      <w:lvlJc w:val="left"/>
      <w:pPr>
        <w:ind w:left="1080" w:hanging="720"/>
      </w:pPr>
      <w:rPr>
        <w:rFonts w:hint="default"/>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62365"/>
    <w:multiLevelType w:val="hybridMultilevel"/>
    <w:tmpl w:val="19C61546"/>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E2F32"/>
    <w:multiLevelType w:val="hybridMultilevel"/>
    <w:tmpl w:val="44DAD718"/>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566E5"/>
    <w:multiLevelType w:val="hybridMultilevel"/>
    <w:tmpl w:val="6114A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9833C5"/>
    <w:multiLevelType w:val="hybridMultilevel"/>
    <w:tmpl w:val="9CE0AE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00704"/>
    <w:multiLevelType w:val="hybridMultilevel"/>
    <w:tmpl w:val="C428C2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2A84A81"/>
    <w:multiLevelType w:val="hybridMultilevel"/>
    <w:tmpl w:val="011274B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4C2240"/>
    <w:multiLevelType w:val="hybridMultilevel"/>
    <w:tmpl w:val="61B4D3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22" w:hanging="360"/>
      </w:pPr>
      <w:rPr>
        <w:rFonts w:hint="default" w:ascii="Courier New" w:hAnsi="Courier New"/>
      </w:rPr>
    </w:lvl>
    <w:lvl w:ilvl="2" w:tplc="04090005" w:tentative="1">
      <w:start w:val="1"/>
      <w:numFmt w:val="bullet"/>
      <w:lvlText w:val=""/>
      <w:lvlJc w:val="left"/>
      <w:pPr>
        <w:ind w:left="2142" w:hanging="360"/>
      </w:pPr>
      <w:rPr>
        <w:rFonts w:hint="default" w:ascii="Wingdings" w:hAnsi="Wingdings"/>
      </w:rPr>
    </w:lvl>
    <w:lvl w:ilvl="3" w:tplc="04090001" w:tentative="1">
      <w:start w:val="1"/>
      <w:numFmt w:val="bullet"/>
      <w:lvlText w:val=""/>
      <w:lvlJc w:val="left"/>
      <w:pPr>
        <w:ind w:left="2862" w:hanging="360"/>
      </w:pPr>
      <w:rPr>
        <w:rFonts w:hint="default" w:ascii="Symbol" w:hAnsi="Symbol"/>
      </w:rPr>
    </w:lvl>
    <w:lvl w:ilvl="4" w:tplc="04090003" w:tentative="1">
      <w:start w:val="1"/>
      <w:numFmt w:val="bullet"/>
      <w:lvlText w:val="o"/>
      <w:lvlJc w:val="left"/>
      <w:pPr>
        <w:ind w:left="3582" w:hanging="360"/>
      </w:pPr>
      <w:rPr>
        <w:rFonts w:hint="default" w:ascii="Courier New" w:hAnsi="Courier New"/>
      </w:rPr>
    </w:lvl>
    <w:lvl w:ilvl="5" w:tplc="04090005" w:tentative="1">
      <w:start w:val="1"/>
      <w:numFmt w:val="bullet"/>
      <w:lvlText w:val=""/>
      <w:lvlJc w:val="left"/>
      <w:pPr>
        <w:ind w:left="4302" w:hanging="360"/>
      </w:pPr>
      <w:rPr>
        <w:rFonts w:hint="default" w:ascii="Wingdings" w:hAnsi="Wingdings"/>
      </w:rPr>
    </w:lvl>
    <w:lvl w:ilvl="6" w:tplc="04090001" w:tentative="1">
      <w:start w:val="1"/>
      <w:numFmt w:val="bullet"/>
      <w:lvlText w:val=""/>
      <w:lvlJc w:val="left"/>
      <w:pPr>
        <w:ind w:left="5022" w:hanging="360"/>
      </w:pPr>
      <w:rPr>
        <w:rFonts w:hint="default" w:ascii="Symbol" w:hAnsi="Symbol"/>
      </w:rPr>
    </w:lvl>
    <w:lvl w:ilvl="7" w:tplc="04090003" w:tentative="1">
      <w:start w:val="1"/>
      <w:numFmt w:val="bullet"/>
      <w:lvlText w:val="o"/>
      <w:lvlJc w:val="left"/>
      <w:pPr>
        <w:ind w:left="5742" w:hanging="360"/>
      </w:pPr>
      <w:rPr>
        <w:rFonts w:hint="default" w:ascii="Courier New" w:hAnsi="Courier New"/>
      </w:rPr>
    </w:lvl>
    <w:lvl w:ilvl="8" w:tplc="04090005" w:tentative="1">
      <w:start w:val="1"/>
      <w:numFmt w:val="bullet"/>
      <w:lvlText w:val=""/>
      <w:lvlJc w:val="left"/>
      <w:pPr>
        <w:ind w:left="6462" w:hanging="360"/>
      </w:pPr>
      <w:rPr>
        <w:rFonts w:hint="default" w:ascii="Wingdings" w:hAnsi="Wingdings"/>
      </w:rPr>
    </w:lvl>
  </w:abstractNum>
  <w:abstractNum w:abstractNumId="28" w15:restartNumberingAfterBreak="0">
    <w:nsid w:val="623729C4"/>
    <w:multiLevelType w:val="hybridMultilevel"/>
    <w:tmpl w:val="E1066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3696E55"/>
    <w:multiLevelType w:val="hybridMultilevel"/>
    <w:tmpl w:val="01F0A1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4EA3559"/>
    <w:multiLevelType w:val="hybridMultilevel"/>
    <w:tmpl w:val="97E25D4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682B7580"/>
    <w:multiLevelType w:val="hybridMultilevel"/>
    <w:tmpl w:val="F03A978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6C901C52"/>
    <w:multiLevelType w:val="hybridMultilevel"/>
    <w:tmpl w:val="3F109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CD14DA2"/>
    <w:multiLevelType w:val="hybridMultilevel"/>
    <w:tmpl w:val="222E8C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A1785"/>
    <w:multiLevelType w:val="hybridMultilevel"/>
    <w:tmpl w:val="28665B5E"/>
    <w:lvl w:ilvl="0" w:tplc="04090001">
      <w:start w:val="1"/>
      <w:numFmt w:val="bullet"/>
      <w:lvlText w:val=""/>
      <w:lvlJc w:val="left"/>
      <w:pPr>
        <w:ind w:left="360" w:hanging="360"/>
      </w:pPr>
      <w:rPr>
        <w:rFonts w:hint="default" w:ascii="Symbol" w:hAnsi="Symbol"/>
      </w:rPr>
    </w:lvl>
    <w:lvl w:ilvl="1" w:tplc="B29CA2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82466"/>
    <w:multiLevelType w:val="hybridMultilevel"/>
    <w:tmpl w:val="0DCA3FCA"/>
    <w:lvl w:ilvl="0" w:tplc="0409000F">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658C9"/>
    <w:multiLevelType w:val="hybridMultilevel"/>
    <w:tmpl w:val="ACF02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22"/>
  </w:num>
  <w:num w:numId="3">
    <w:abstractNumId w:val="10"/>
  </w:num>
  <w:num w:numId="4">
    <w:abstractNumId w:val="20"/>
  </w:num>
  <w:num w:numId="5">
    <w:abstractNumId w:val="4"/>
  </w:num>
  <w:num w:numId="6">
    <w:abstractNumId w:val="24"/>
  </w:num>
  <w:num w:numId="7">
    <w:abstractNumId w:val="27"/>
  </w:num>
  <w:num w:numId="8">
    <w:abstractNumId w:val="30"/>
  </w:num>
  <w:num w:numId="9">
    <w:abstractNumId w:val="11"/>
  </w:num>
  <w:num w:numId="10">
    <w:abstractNumId w:val="21"/>
  </w:num>
  <w:num w:numId="11">
    <w:abstractNumId w:val="34"/>
  </w:num>
  <w:num w:numId="12">
    <w:abstractNumId w:val="31"/>
  </w:num>
  <w:num w:numId="13">
    <w:abstractNumId w:val="26"/>
  </w:num>
  <w:num w:numId="14">
    <w:abstractNumId w:val="7"/>
  </w:num>
  <w:num w:numId="15">
    <w:abstractNumId w:val="19"/>
  </w:num>
  <w:num w:numId="16">
    <w:abstractNumId w:val="2"/>
  </w:num>
  <w:num w:numId="17">
    <w:abstractNumId w:val="1"/>
  </w:num>
  <w:num w:numId="18">
    <w:abstractNumId w:val="3"/>
  </w:num>
  <w:num w:numId="19">
    <w:abstractNumId w:val="23"/>
  </w:num>
  <w:num w:numId="20">
    <w:abstractNumId w:val="13"/>
  </w:num>
  <w:num w:numId="21">
    <w:abstractNumId w:val="25"/>
  </w:num>
  <w:num w:numId="22">
    <w:abstractNumId w:val="29"/>
  </w:num>
  <w:num w:numId="23">
    <w:abstractNumId w:val="36"/>
  </w:num>
  <w:num w:numId="24">
    <w:abstractNumId w:val="18"/>
  </w:num>
  <w:num w:numId="25">
    <w:abstractNumId w:val="32"/>
  </w:num>
  <w:num w:numId="26">
    <w:abstractNumId w:val="14"/>
  </w:num>
  <w:num w:numId="27">
    <w:abstractNumId w:val="16"/>
  </w:num>
  <w:num w:numId="28">
    <w:abstractNumId w:val="12"/>
  </w:num>
  <w:num w:numId="29">
    <w:abstractNumId w:val="6"/>
  </w:num>
  <w:num w:numId="30">
    <w:abstractNumId w:val="5"/>
  </w:num>
  <w:num w:numId="31">
    <w:abstractNumId w:val="28"/>
  </w:num>
  <w:num w:numId="32">
    <w:abstractNumId w:val="9"/>
  </w:num>
  <w:num w:numId="33">
    <w:abstractNumId w:val="15"/>
  </w:num>
  <w:num w:numId="34">
    <w:abstractNumId w:val="0"/>
  </w:num>
  <w:num w:numId="35">
    <w:abstractNumId w:val="35"/>
  </w:num>
  <w:num w:numId="36">
    <w:abstractNumId w:val="17"/>
  </w:num>
  <w:num w:numId="37">
    <w:abstractNumId w:val="33"/>
  </w:num>
  <w:numIdMacAtCleanup w:val="3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C4"/>
    <w:rsid w:val="000073C6"/>
    <w:rsid w:val="00023903"/>
    <w:rsid w:val="00023B5B"/>
    <w:rsid w:val="00032A45"/>
    <w:rsid w:val="000339ED"/>
    <w:rsid w:val="00066DE7"/>
    <w:rsid w:val="00093C94"/>
    <w:rsid w:val="00096B75"/>
    <w:rsid w:val="000A177D"/>
    <w:rsid w:val="000A6A02"/>
    <w:rsid w:val="000D3CE4"/>
    <w:rsid w:val="000E0D1B"/>
    <w:rsid w:val="000E16B8"/>
    <w:rsid w:val="000F1910"/>
    <w:rsid w:val="00132529"/>
    <w:rsid w:val="0014118A"/>
    <w:rsid w:val="001564A0"/>
    <w:rsid w:val="00186B88"/>
    <w:rsid w:val="00187AE5"/>
    <w:rsid w:val="001B3793"/>
    <w:rsid w:val="001B7375"/>
    <w:rsid w:val="001C284D"/>
    <w:rsid w:val="001C796A"/>
    <w:rsid w:val="001D37B5"/>
    <w:rsid w:val="001E0EDD"/>
    <w:rsid w:val="001E3658"/>
    <w:rsid w:val="001E669C"/>
    <w:rsid w:val="001E69C1"/>
    <w:rsid w:val="0027277B"/>
    <w:rsid w:val="003130C1"/>
    <w:rsid w:val="00326BC8"/>
    <w:rsid w:val="00327EBC"/>
    <w:rsid w:val="003403DD"/>
    <w:rsid w:val="00346494"/>
    <w:rsid w:val="003632D9"/>
    <w:rsid w:val="00382CB3"/>
    <w:rsid w:val="00385B0F"/>
    <w:rsid w:val="003923DD"/>
    <w:rsid w:val="003A0320"/>
    <w:rsid w:val="0040764B"/>
    <w:rsid w:val="004228B0"/>
    <w:rsid w:val="00446124"/>
    <w:rsid w:val="00455534"/>
    <w:rsid w:val="0046370C"/>
    <w:rsid w:val="004927E0"/>
    <w:rsid w:val="00493E0A"/>
    <w:rsid w:val="004B4C6A"/>
    <w:rsid w:val="004C676C"/>
    <w:rsid w:val="004D269E"/>
    <w:rsid w:val="004D65E5"/>
    <w:rsid w:val="004D73FF"/>
    <w:rsid w:val="00520BB7"/>
    <w:rsid w:val="00522FFC"/>
    <w:rsid w:val="00527600"/>
    <w:rsid w:val="00546D0C"/>
    <w:rsid w:val="005558A3"/>
    <w:rsid w:val="00593A25"/>
    <w:rsid w:val="005A49C4"/>
    <w:rsid w:val="005C22F3"/>
    <w:rsid w:val="005C2ECC"/>
    <w:rsid w:val="005C3EE1"/>
    <w:rsid w:val="006151DB"/>
    <w:rsid w:val="00622E74"/>
    <w:rsid w:val="00625ECE"/>
    <w:rsid w:val="00641935"/>
    <w:rsid w:val="006474C4"/>
    <w:rsid w:val="00660F21"/>
    <w:rsid w:val="00661754"/>
    <w:rsid w:val="006734C4"/>
    <w:rsid w:val="00691786"/>
    <w:rsid w:val="00697F64"/>
    <w:rsid w:val="006A6B02"/>
    <w:rsid w:val="006C03C6"/>
    <w:rsid w:val="006C43DD"/>
    <w:rsid w:val="006C7919"/>
    <w:rsid w:val="006E3BAA"/>
    <w:rsid w:val="00704965"/>
    <w:rsid w:val="007062E8"/>
    <w:rsid w:val="007070BB"/>
    <w:rsid w:val="007129E1"/>
    <w:rsid w:val="007155E4"/>
    <w:rsid w:val="00735553"/>
    <w:rsid w:val="007364AA"/>
    <w:rsid w:val="00736DE4"/>
    <w:rsid w:val="00742898"/>
    <w:rsid w:val="007549BD"/>
    <w:rsid w:val="0075642B"/>
    <w:rsid w:val="00766B62"/>
    <w:rsid w:val="00783A45"/>
    <w:rsid w:val="007D0A76"/>
    <w:rsid w:val="007E4E94"/>
    <w:rsid w:val="007E68C1"/>
    <w:rsid w:val="007F7F32"/>
    <w:rsid w:val="008500AF"/>
    <w:rsid w:val="0087546D"/>
    <w:rsid w:val="00876346"/>
    <w:rsid w:val="008817C8"/>
    <w:rsid w:val="00891D6E"/>
    <w:rsid w:val="00896C90"/>
    <w:rsid w:val="00897F9F"/>
    <w:rsid w:val="008A6F2B"/>
    <w:rsid w:val="008B4F08"/>
    <w:rsid w:val="008C0C0A"/>
    <w:rsid w:val="008C2720"/>
    <w:rsid w:val="008D21D7"/>
    <w:rsid w:val="008F0492"/>
    <w:rsid w:val="009115FC"/>
    <w:rsid w:val="009156F3"/>
    <w:rsid w:val="00935196"/>
    <w:rsid w:val="00960AC5"/>
    <w:rsid w:val="00963005"/>
    <w:rsid w:val="00982936"/>
    <w:rsid w:val="009A4D54"/>
    <w:rsid w:val="009B6E76"/>
    <w:rsid w:val="009E51EA"/>
    <w:rsid w:val="009F6DF2"/>
    <w:rsid w:val="00A028D8"/>
    <w:rsid w:val="00A27AC2"/>
    <w:rsid w:val="00A32CC3"/>
    <w:rsid w:val="00A55402"/>
    <w:rsid w:val="00A66BF0"/>
    <w:rsid w:val="00A80EE5"/>
    <w:rsid w:val="00A855EF"/>
    <w:rsid w:val="00AA78CA"/>
    <w:rsid w:val="00AD2EEB"/>
    <w:rsid w:val="00AE7373"/>
    <w:rsid w:val="00AF4E4C"/>
    <w:rsid w:val="00AF71FC"/>
    <w:rsid w:val="00B02855"/>
    <w:rsid w:val="00B04B38"/>
    <w:rsid w:val="00B27D71"/>
    <w:rsid w:val="00B41F50"/>
    <w:rsid w:val="00B64D16"/>
    <w:rsid w:val="00BB78AF"/>
    <w:rsid w:val="00BC2ADA"/>
    <w:rsid w:val="00BC69BE"/>
    <w:rsid w:val="00BE594A"/>
    <w:rsid w:val="00C10F89"/>
    <w:rsid w:val="00C34793"/>
    <w:rsid w:val="00C42CCE"/>
    <w:rsid w:val="00C431E6"/>
    <w:rsid w:val="00C800E5"/>
    <w:rsid w:val="00C85DD7"/>
    <w:rsid w:val="00CB00F1"/>
    <w:rsid w:val="00CC165F"/>
    <w:rsid w:val="00CC35C4"/>
    <w:rsid w:val="00CC667D"/>
    <w:rsid w:val="00CD003A"/>
    <w:rsid w:val="00CD3E0E"/>
    <w:rsid w:val="00CE7F31"/>
    <w:rsid w:val="00D544CD"/>
    <w:rsid w:val="00D557C8"/>
    <w:rsid w:val="00D65906"/>
    <w:rsid w:val="00D6776D"/>
    <w:rsid w:val="00DA0CC8"/>
    <w:rsid w:val="00DB11F5"/>
    <w:rsid w:val="00DC77CF"/>
    <w:rsid w:val="00DE1697"/>
    <w:rsid w:val="00DF05A4"/>
    <w:rsid w:val="00E04C34"/>
    <w:rsid w:val="00E129B6"/>
    <w:rsid w:val="00E2622A"/>
    <w:rsid w:val="00E64A0B"/>
    <w:rsid w:val="00E70714"/>
    <w:rsid w:val="00E74D43"/>
    <w:rsid w:val="00E827E2"/>
    <w:rsid w:val="00EA056B"/>
    <w:rsid w:val="00EA32DD"/>
    <w:rsid w:val="00EA350C"/>
    <w:rsid w:val="00EB0523"/>
    <w:rsid w:val="00ED33F2"/>
    <w:rsid w:val="00ED76AD"/>
    <w:rsid w:val="00F12B45"/>
    <w:rsid w:val="00F207CD"/>
    <w:rsid w:val="00F626D6"/>
    <w:rsid w:val="00F7254E"/>
    <w:rsid w:val="00F91DD0"/>
    <w:rsid w:val="00F94B2C"/>
    <w:rsid w:val="00FC2D29"/>
    <w:rsid w:val="060364A6"/>
    <w:rsid w:val="0656EFD7"/>
    <w:rsid w:val="0DCF8D84"/>
    <w:rsid w:val="10344D92"/>
    <w:rsid w:val="11E5D8CE"/>
    <w:rsid w:val="15423B8B"/>
    <w:rsid w:val="15E73E39"/>
    <w:rsid w:val="1BE05892"/>
    <w:rsid w:val="227E30FD"/>
    <w:rsid w:val="23B91C90"/>
    <w:rsid w:val="2860953F"/>
    <w:rsid w:val="2A210901"/>
    <w:rsid w:val="31381766"/>
    <w:rsid w:val="33AEC2EA"/>
    <w:rsid w:val="34F374DD"/>
    <w:rsid w:val="3D876031"/>
    <w:rsid w:val="3E4730A4"/>
    <w:rsid w:val="4535B97A"/>
    <w:rsid w:val="46960A88"/>
    <w:rsid w:val="54E76015"/>
    <w:rsid w:val="59A40593"/>
    <w:rsid w:val="5AD1DEFD"/>
    <w:rsid w:val="612DAB2E"/>
    <w:rsid w:val="6822878B"/>
    <w:rsid w:val="721A8CC1"/>
    <w:rsid w:val="73669C71"/>
    <w:rsid w:val="75E1E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0021AC"/>
  <w15:docId w15:val="{34F04F4C-4C21-E64C-B9E9-A0609BFDEB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35553"/>
    <w:rPr>
      <w:color w:val="0000FF"/>
      <w:u w:val="single"/>
    </w:rPr>
  </w:style>
  <w:style w:type="table" w:styleId="TableGrid">
    <w:name w:val="Table Grid"/>
    <w:basedOn w:val="TableNormal"/>
    <w:uiPriority w:val="59"/>
    <w:rsid w:val="007355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 w:customStyle="1">
    <w:name w:val="info"/>
    <w:basedOn w:val="Normal"/>
    <w:rsid w:val="00735553"/>
    <w:pPr>
      <w:spacing w:before="100" w:beforeAutospacing="1" w:after="100" w:afterAutospacing="1" w:line="240" w:lineRule="auto"/>
    </w:pPr>
    <w:rPr>
      <w:rFonts w:ascii="Times New Roman" w:hAnsi="Times New Roman" w:eastAsia="Times New Roman" w:cs="Times New Roman"/>
      <w:sz w:val="24"/>
      <w:szCs w:val="24"/>
    </w:rPr>
  </w:style>
  <w:style w:type="character" w:styleId="skypepnhprintcontainer1375289420" w:customStyle="1">
    <w:name w:val="skype_pnh_print_container_1375289420"/>
    <w:basedOn w:val="DefaultParagraphFont"/>
    <w:rsid w:val="00735553"/>
  </w:style>
  <w:style w:type="character" w:styleId="skypepnhcontainer" w:customStyle="1">
    <w:name w:val="skype_pnh_container"/>
    <w:basedOn w:val="DefaultParagraphFont"/>
    <w:rsid w:val="00735553"/>
  </w:style>
  <w:style w:type="character" w:styleId="skypepnhmark" w:customStyle="1">
    <w:name w:val="skype_pnh_mark"/>
    <w:basedOn w:val="DefaultParagraphFont"/>
    <w:rsid w:val="00735553"/>
  </w:style>
  <w:style w:type="character" w:styleId="skypepnhtextspan" w:customStyle="1">
    <w:name w:val="skype_pnh_text_span"/>
    <w:basedOn w:val="DefaultParagraphFont"/>
    <w:rsid w:val="00735553"/>
  </w:style>
  <w:style w:type="character" w:styleId="skypepnhfreetextspan" w:customStyle="1">
    <w:name w:val="skype_pnh_free_text_span"/>
    <w:basedOn w:val="DefaultParagraphFont"/>
    <w:rsid w:val="00735553"/>
  </w:style>
  <w:style w:type="paragraph" w:styleId="ListParagraph">
    <w:name w:val="List Paragraph"/>
    <w:basedOn w:val="Normal"/>
    <w:uiPriority w:val="34"/>
    <w:qFormat/>
    <w:rsid w:val="00B04B38"/>
    <w:pPr>
      <w:ind w:left="720"/>
      <w:contextualSpacing/>
    </w:pPr>
  </w:style>
  <w:style w:type="character" w:styleId="CommentReference">
    <w:name w:val="annotation reference"/>
    <w:basedOn w:val="DefaultParagraphFont"/>
    <w:rsid w:val="00D557C8"/>
    <w:rPr>
      <w:sz w:val="18"/>
      <w:szCs w:val="18"/>
    </w:rPr>
  </w:style>
  <w:style w:type="paragraph" w:styleId="CommentText">
    <w:name w:val="annotation text"/>
    <w:basedOn w:val="Normal"/>
    <w:link w:val="CommentTextChar"/>
    <w:rsid w:val="00D557C8"/>
    <w:pPr>
      <w:spacing w:after="0" w:line="240" w:lineRule="auto"/>
    </w:pPr>
    <w:rPr>
      <w:rFonts w:ascii="Times New Roman" w:hAnsi="Times New Roman" w:eastAsia="Times New Roman" w:cs="Times New Roman"/>
      <w:sz w:val="24"/>
      <w:szCs w:val="24"/>
    </w:rPr>
  </w:style>
  <w:style w:type="character" w:styleId="CommentTextChar" w:customStyle="1">
    <w:name w:val="Comment Text Char"/>
    <w:basedOn w:val="DefaultParagraphFont"/>
    <w:link w:val="CommentText"/>
    <w:rsid w:val="00D557C8"/>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D557C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557C8"/>
    <w:rPr>
      <w:rFonts w:ascii="Tahoma" w:hAnsi="Tahoma" w:cs="Tahoma"/>
      <w:sz w:val="16"/>
      <w:szCs w:val="16"/>
    </w:rPr>
  </w:style>
  <w:style w:type="paragraph" w:styleId="Header">
    <w:name w:val="header"/>
    <w:basedOn w:val="Normal"/>
    <w:link w:val="HeaderChar"/>
    <w:uiPriority w:val="99"/>
    <w:unhideWhenUsed/>
    <w:rsid w:val="007428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2898"/>
  </w:style>
  <w:style w:type="paragraph" w:styleId="Footer">
    <w:name w:val="footer"/>
    <w:basedOn w:val="Normal"/>
    <w:link w:val="FooterChar"/>
    <w:uiPriority w:val="99"/>
    <w:unhideWhenUsed/>
    <w:rsid w:val="007428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2898"/>
  </w:style>
  <w:style w:type="paragraph" w:styleId="CommentSubject">
    <w:name w:val="annotation subject"/>
    <w:basedOn w:val="CommentText"/>
    <w:next w:val="CommentText"/>
    <w:link w:val="CommentSubjectChar"/>
    <w:uiPriority w:val="99"/>
    <w:semiHidden/>
    <w:unhideWhenUsed/>
    <w:rsid w:val="008A6F2B"/>
    <w:pPr>
      <w:spacing w:after="200"/>
    </w:pPr>
    <w:rPr>
      <w:rFonts w:asciiTheme="minorHAnsi" w:hAnsiTheme="minorHAnsi" w:eastAsiaTheme="minorHAnsi" w:cstheme="minorBidi"/>
      <w:b/>
      <w:bCs/>
      <w:sz w:val="20"/>
      <w:szCs w:val="20"/>
    </w:rPr>
  </w:style>
  <w:style w:type="character" w:styleId="CommentSubjectChar" w:customStyle="1">
    <w:name w:val="Comment Subject Char"/>
    <w:basedOn w:val="CommentTextChar"/>
    <w:link w:val="CommentSubject"/>
    <w:uiPriority w:val="99"/>
    <w:semiHidden/>
    <w:rsid w:val="008A6F2B"/>
    <w:rPr>
      <w:rFonts w:ascii="Times New Roman" w:hAnsi="Times New Roman" w:eastAsia="Times New Roman" w:cs="Times New Roman"/>
      <w:b/>
      <w:bCs/>
      <w:sz w:val="20"/>
      <w:szCs w:val="20"/>
    </w:rPr>
  </w:style>
  <w:style w:type="character" w:styleId="FollowedHyperlink">
    <w:name w:val="FollowedHyperlink"/>
    <w:basedOn w:val="DefaultParagraphFont"/>
    <w:uiPriority w:val="99"/>
    <w:semiHidden/>
    <w:unhideWhenUsed/>
    <w:rsid w:val="00C800E5"/>
    <w:rPr>
      <w:color w:val="800080" w:themeColor="followedHyperlink"/>
      <w:u w:val="single"/>
    </w:rPr>
  </w:style>
  <w:style w:type="character" w:styleId="wikiunbold" w:customStyle="1">
    <w:name w:val="wiki_unbold"/>
    <w:basedOn w:val="DefaultParagraphFont"/>
    <w:rsid w:val="007129E1"/>
  </w:style>
  <w:style w:type="paragraph" w:styleId="Default" w:customStyle="1">
    <w:name w:val="Default"/>
    <w:rsid w:val="00CC667D"/>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bidi="en-US"/>
    </w:rPr>
  </w:style>
  <w:style w:type="paragraph" w:styleId="Revision">
    <w:name w:val="Revision"/>
    <w:hidden/>
    <w:uiPriority w:val="99"/>
    <w:semiHidden/>
    <w:rsid w:val="004C676C"/>
    <w:pPr>
      <w:spacing w:after="0" w:line="240" w:lineRule="auto"/>
    </w:pPr>
  </w:style>
  <w:style w:type="paragraph" w:styleId="BodyText">
    <w:name w:val="Body Text"/>
    <w:basedOn w:val="Normal"/>
    <w:link w:val="BodyTextChar"/>
    <w:uiPriority w:val="1"/>
    <w:qFormat/>
    <w:rsid w:val="0027277B"/>
    <w:pPr>
      <w:spacing w:after="0" w:line="240" w:lineRule="auto"/>
    </w:pPr>
    <w:rPr>
      <w:rFonts w:ascii="Arial" w:hAnsi="Arial" w:eastAsia="Times New Roman" w:cs="Times New Roman"/>
      <w:sz w:val="24"/>
      <w:szCs w:val="20"/>
    </w:rPr>
  </w:style>
  <w:style w:type="character" w:styleId="BodyTextChar" w:customStyle="1">
    <w:name w:val="Body Text Char"/>
    <w:basedOn w:val="DefaultParagraphFont"/>
    <w:link w:val="BodyText"/>
    <w:uiPriority w:val="1"/>
    <w:rsid w:val="0027277B"/>
    <w:rPr>
      <w:rFonts w:ascii="Arial" w:hAnsi="Arial" w:eastAsia="Times New Roman" w:cs="Times New Roman"/>
      <w:sz w:val="24"/>
      <w:szCs w:val="20"/>
    </w:rPr>
  </w:style>
  <w:style w:type="character" w:styleId="UnresolvedMention1" w:customStyle="1">
    <w:name w:val="Unresolved Mention1"/>
    <w:basedOn w:val="DefaultParagraphFont"/>
    <w:uiPriority w:val="99"/>
    <w:semiHidden/>
    <w:unhideWhenUsed/>
    <w:rsid w:val="00B0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8652">
      <w:bodyDiv w:val="1"/>
      <w:marLeft w:val="0"/>
      <w:marRight w:val="0"/>
      <w:marTop w:val="0"/>
      <w:marBottom w:val="0"/>
      <w:divBdr>
        <w:top w:val="none" w:sz="0" w:space="0" w:color="auto"/>
        <w:left w:val="none" w:sz="0" w:space="0" w:color="auto"/>
        <w:bottom w:val="none" w:sz="0" w:space="0" w:color="auto"/>
        <w:right w:val="none" w:sz="0" w:space="0" w:color="auto"/>
      </w:divBdr>
      <w:divsChild>
        <w:div w:id="1058674420">
          <w:marLeft w:val="0"/>
          <w:marRight w:val="0"/>
          <w:marTop w:val="0"/>
          <w:marBottom w:val="0"/>
          <w:divBdr>
            <w:top w:val="none" w:sz="0" w:space="0" w:color="auto"/>
            <w:left w:val="none" w:sz="0" w:space="0" w:color="auto"/>
            <w:bottom w:val="none" w:sz="0" w:space="0" w:color="auto"/>
            <w:right w:val="none" w:sz="0" w:space="0" w:color="auto"/>
          </w:divBdr>
          <w:divsChild>
            <w:div w:id="869298836">
              <w:marLeft w:val="0"/>
              <w:marRight w:val="0"/>
              <w:marTop w:val="0"/>
              <w:marBottom w:val="0"/>
              <w:divBdr>
                <w:top w:val="none" w:sz="0" w:space="0" w:color="auto"/>
                <w:left w:val="none" w:sz="0" w:space="0" w:color="auto"/>
                <w:bottom w:val="none" w:sz="0" w:space="0" w:color="auto"/>
                <w:right w:val="none" w:sz="0" w:space="0" w:color="auto"/>
              </w:divBdr>
              <w:divsChild>
                <w:div w:id="523521444">
                  <w:marLeft w:val="0"/>
                  <w:marRight w:val="0"/>
                  <w:marTop w:val="0"/>
                  <w:marBottom w:val="0"/>
                  <w:divBdr>
                    <w:top w:val="none" w:sz="0" w:space="0" w:color="auto"/>
                    <w:left w:val="none" w:sz="0" w:space="0" w:color="auto"/>
                    <w:bottom w:val="none" w:sz="0" w:space="0" w:color="auto"/>
                    <w:right w:val="none" w:sz="0" w:space="0" w:color="auto"/>
                  </w:divBdr>
                  <w:divsChild>
                    <w:div w:id="1920942542">
                      <w:marLeft w:val="0"/>
                      <w:marRight w:val="0"/>
                      <w:marTop w:val="0"/>
                      <w:marBottom w:val="0"/>
                      <w:divBdr>
                        <w:top w:val="none" w:sz="0" w:space="0" w:color="auto"/>
                        <w:left w:val="none" w:sz="0" w:space="0" w:color="auto"/>
                        <w:bottom w:val="none" w:sz="0" w:space="0" w:color="auto"/>
                        <w:right w:val="none" w:sz="0" w:space="0" w:color="auto"/>
                      </w:divBdr>
                      <w:divsChild>
                        <w:div w:id="20128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89559">
      <w:bodyDiv w:val="1"/>
      <w:marLeft w:val="0"/>
      <w:marRight w:val="0"/>
      <w:marTop w:val="0"/>
      <w:marBottom w:val="0"/>
      <w:divBdr>
        <w:top w:val="none" w:sz="0" w:space="0" w:color="auto"/>
        <w:left w:val="none" w:sz="0" w:space="0" w:color="auto"/>
        <w:bottom w:val="none" w:sz="0" w:space="0" w:color="auto"/>
        <w:right w:val="none" w:sz="0" w:space="0" w:color="auto"/>
      </w:divBdr>
    </w:div>
    <w:div w:id="1018510167">
      <w:bodyDiv w:val="1"/>
      <w:marLeft w:val="0"/>
      <w:marRight w:val="0"/>
      <w:marTop w:val="0"/>
      <w:marBottom w:val="0"/>
      <w:divBdr>
        <w:top w:val="none" w:sz="0" w:space="0" w:color="auto"/>
        <w:left w:val="none" w:sz="0" w:space="0" w:color="auto"/>
        <w:bottom w:val="none" w:sz="0" w:space="0" w:color="auto"/>
        <w:right w:val="none" w:sz="0" w:space="0" w:color="auto"/>
      </w:divBdr>
    </w:div>
    <w:div w:id="1169715399">
      <w:bodyDiv w:val="1"/>
      <w:marLeft w:val="0"/>
      <w:marRight w:val="0"/>
      <w:marTop w:val="0"/>
      <w:marBottom w:val="0"/>
      <w:divBdr>
        <w:top w:val="none" w:sz="0" w:space="0" w:color="auto"/>
        <w:left w:val="none" w:sz="0" w:space="0" w:color="auto"/>
        <w:bottom w:val="none" w:sz="0" w:space="0" w:color="auto"/>
        <w:right w:val="none" w:sz="0" w:space="0" w:color="auto"/>
      </w:divBdr>
    </w:div>
    <w:div w:id="1183516897">
      <w:bodyDiv w:val="1"/>
      <w:marLeft w:val="0"/>
      <w:marRight w:val="0"/>
      <w:marTop w:val="0"/>
      <w:marBottom w:val="0"/>
      <w:divBdr>
        <w:top w:val="none" w:sz="0" w:space="0" w:color="auto"/>
        <w:left w:val="none" w:sz="0" w:space="0" w:color="auto"/>
        <w:bottom w:val="none" w:sz="0" w:space="0" w:color="auto"/>
        <w:right w:val="none" w:sz="0" w:space="0" w:color="auto"/>
      </w:divBdr>
      <w:divsChild>
        <w:div w:id="272978321">
          <w:marLeft w:val="0"/>
          <w:marRight w:val="0"/>
          <w:marTop w:val="0"/>
          <w:marBottom w:val="0"/>
          <w:divBdr>
            <w:top w:val="none" w:sz="0" w:space="0" w:color="auto"/>
            <w:left w:val="none" w:sz="0" w:space="0" w:color="auto"/>
            <w:bottom w:val="none" w:sz="0" w:space="0" w:color="auto"/>
            <w:right w:val="none" w:sz="0" w:space="0" w:color="auto"/>
          </w:divBdr>
          <w:divsChild>
            <w:div w:id="1026519795">
              <w:marLeft w:val="0"/>
              <w:marRight w:val="0"/>
              <w:marTop w:val="0"/>
              <w:marBottom w:val="0"/>
              <w:divBdr>
                <w:top w:val="none" w:sz="0" w:space="0" w:color="auto"/>
                <w:left w:val="none" w:sz="0" w:space="0" w:color="auto"/>
                <w:bottom w:val="none" w:sz="0" w:space="0" w:color="auto"/>
                <w:right w:val="none" w:sz="0" w:space="0" w:color="auto"/>
              </w:divBdr>
              <w:divsChild>
                <w:div w:id="1912495806">
                  <w:marLeft w:val="0"/>
                  <w:marRight w:val="0"/>
                  <w:marTop w:val="0"/>
                  <w:marBottom w:val="0"/>
                  <w:divBdr>
                    <w:top w:val="none" w:sz="0" w:space="0" w:color="auto"/>
                    <w:left w:val="none" w:sz="0" w:space="0" w:color="auto"/>
                    <w:bottom w:val="none" w:sz="0" w:space="0" w:color="auto"/>
                    <w:right w:val="none" w:sz="0" w:space="0" w:color="auto"/>
                  </w:divBdr>
                  <w:divsChild>
                    <w:div w:id="713772277">
                      <w:marLeft w:val="0"/>
                      <w:marRight w:val="0"/>
                      <w:marTop w:val="0"/>
                      <w:marBottom w:val="0"/>
                      <w:divBdr>
                        <w:top w:val="none" w:sz="0" w:space="0" w:color="auto"/>
                        <w:left w:val="none" w:sz="0" w:space="0" w:color="auto"/>
                        <w:bottom w:val="none" w:sz="0" w:space="0" w:color="auto"/>
                        <w:right w:val="none" w:sz="0" w:space="0" w:color="auto"/>
                      </w:divBdr>
                      <w:divsChild>
                        <w:div w:id="1731807742">
                          <w:marLeft w:val="0"/>
                          <w:marRight w:val="0"/>
                          <w:marTop w:val="0"/>
                          <w:marBottom w:val="0"/>
                          <w:divBdr>
                            <w:top w:val="none" w:sz="0" w:space="0" w:color="auto"/>
                            <w:left w:val="none" w:sz="0" w:space="0" w:color="auto"/>
                            <w:bottom w:val="none" w:sz="0" w:space="0" w:color="auto"/>
                            <w:right w:val="none" w:sz="0" w:space="0" w:color="auto"/>
                          </w:divBdr>
                          <w:divsChild>
                            <w:div w:id="1927417342">
                              <w:marLeft w:val="0"/>
                              <w:marRight w:val="0"/>
                              <w:marTop w:val="0"/>
                              <w:marBottom w:val="0"/>
                              <w:divBdr>
                                <w:top w:val="none" w:sz="0" w:space="0" w:color="auto"/>
                                <w:left w:val="none" w:sz="0" w:space="0" w:color="auto"/>
                                <w:bottom w:val="none" w:sz="0" w:space="0" w:color="auto"/>
                                <w:right w:val="none" w:sz="0" w:space="0" w:color="auto"/>
                              </w:divBdr>
                              <w:divsChild>
                                <w:div w:id="1234853047">
                                  <w:marLeft w:val="0"/>
                                  <w:marRight w:val="0"/>
                                  <w:marTop w:val="0"/>
                                  <w:marBottom w:val="0"/>
                                  <w:divBdr>
                                    <w:top w:val="none" w:sz="0" w:space="0" w:color="auto"/>
                                    <w:left w:val="none" w:sz="0" w:space="0" w:color="auto"/>
                                    <w:bottom w:val="none" w:sz="0" w:space="0" w:color="auto"/>
                                    <w:right w:val="none" w:sz="0" w:space="0" w:color="auto"/>
                                  </w:divBdr>
                                  <w:divsChild>
                                    <w:div w:id="1360623743">
                                      <w:marLeft w:val="0"/>
                                      <w:marRight w:val="0"/>
                                      <w:marTop w:val="0"/>
                                      <w:marBottom w:val="0"/>
                                      <w:divBdr>
                                        <w:top w:val="none" w:sz="0" w:space="0" w:color="auto"/>
                                        <w:left w:val="none" w:sz="0" w:space="0" w:color="auto"/>
                                        <w:bottom w:val="none" w:sz="0" w:space="0" w:color="auto"/>
                                        <w:right w:val="none" w:sz="0" w:space="0" w:color="auto"/>
                                      </w:divBdr>
                                      <w:divsChild>
                                        <w:div w:id="1709406866">
                                          <w:marLeft w:val="0"/>
                                          <w:marRight w:val="0"/>
                                          <w:marTop w:val="0"/>
                                          <w:marBottom w:val="0"/>
                                          <w:divBdr>
                                            <w:top w:val="none" w:sz="0" w:space="0" w:color="auto"/>
                                            <w:left w:val="none" w:sz="0" w:space="0" w:color="auto"/>
                                            <w:bottom w:val="none" w:sz="0" w:space="0" w:color="auto"/>
                                            <w:right w:val="none" w:sz="0" w:space="0" w:color="auto"/>
                                          </w:divBdr>
                                          <w:divsChild>
                                            <w:div w:id="10157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703553">
      <w:bodyDiv w:val="1"/>
      <w:marLeft w:val="0"/>
      <w:marRight w:val="0"/>
      <w:marTop w:val="0"/>
      <w:marBottom w:val="0"/>
      <w:divBdr>
        <w:top w:val="none" w:sz="0" w:space="0" w:color="auto"/>
        <w:left w:val="none" w:sz="0" w:space="0" w:color="auto"/>
        <w:bottom w:val="none" w:sz="0" w:space="0" w:color="auto"/>
        <w:right w:val="none" w:sz="0" w:space="0" w:color="auto"/>
      </w:divBdr>
    </w:div>
    <w:div w:id="1881553558">
      <w:bodyDiv w:val="1"/>
      <w:marLeft w:val="120"/>
      <w:marRight w:val="120"/>
      <w:marTop w:val="0"/>
      <w:marBottom w:val="0"/>
      <w:divBdr>
        <w:top w:val="none" w:sz="0" w:space="0" w:color="auto"/>
        <w:left w:val="none" w:sz="0" w:space="0" w:color="auto"/>
        <w:bottom w:val="none" w:sz="0" w:space="0" w:color="auto"/>
        <w:right w:val="none" w:sz="0" w:space="0" w:color="auto"/>
      </w:divBdr>
      <w:divsChild>
        <w:div w:id="2098745286">
          <w:marLeft w:val="0"/>
          <w:marRight w:val="0"/>
          <w:marTop w:val="0"/>
          <w:marBottom w:val="0"/>
          <w:divBdr>
            <w:top w:val="none" w:sz="0" w:space="0" w:color="auto"/>
            <w:left w:val="none" w:sz="0" w:space="0" w:color="auto"/>
            <w:bottom w:val="none" w:sz="0" w:space="0" w:color="auto"/>
            <w:right w:val="none" w:sz="0" w:space="0" w:color="auto"/>
          </w:divBdr>
          <w:divsChild>
            <w:div w:id="1997682755">
              <w:marLeft w:val="0"/>
              <w:marRight w:val="0"/>
              <w:marTop w:val="0"/>
              <w:marBottom w:val="0"/>
              <w:divBdr>
                <w:top w:val="none" w:sz="0" w:space="0" w:color="auto"/>
                <w:left w:val="none" w:sz="0" w:space="0" w:color="auto"/>
                <w:bottom w:val="none" w:sz="0" w:space="0" w:color="auto"/>
                <w:right w:val="none" w:sz="0" w:space="0" w:color="auto"/>
              </w:divBdr>
              <w:divsChild>
                <w:div w:id="1260724589">
                  <w:marLeft w:val="0"/>
                  <w:marRight w:val="0"/>
                  <w:marTop w:val="0"/>
                  <w:marBottom w:val="0"/>
                  <w:divBdr>
                    <w:top w:val="none" w:sz="0" w:space="0" w:color="auto"/>
                    <w:left w:val="none" w:sz="0" w:space="0" w:color="auto"/>
                    <w:bottom w:val="none" w:sz="0" w:space="0" w:color="auto"/>
                    <w:right w:val="none" w:sz="0" w:space="0" w:color="auto"/>
                  </w:divBdr>
                  <w:divsChild>
                    <w:div w:id="20012278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harmacy.ucsd.edu/current/policies-guidelines" TargetMode="External" Id="rId13" /><Relationship Type="http://schemas.openxmlformats.org/officeDocument/2006/relationships/hyperlink" Target="https://www.ncbi.nlm.nih.gov/pmc/articles/PMC5339597/" TargetMode="Externa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mailto:eblaize@health.ucsd.edu" TargetMode="External" Id="rId12" /><Relationship Type="http://schemas.openxmlformats.org/officeDocument/2006/relationships/hyperlink" Target="https://www.ncbi.nlm.nih.gov/pmc/articles/PMC6581360/" TargetMode="Externa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https://jcpp.net/patient-care-process" TargetMode="External" Id="rId16" /><Relationship Type="http://schemas.openxmlformats.org/officeDocument/2006/relationships/image" Target="media/image2.emf"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http://www.accessmedicine.com/resourceTOC.aspx?resourceID=28" TargetMode="External" Id="rId15" /><Relationship Type="http://schemas.openxmlformats.org/officeDocument/2006/relationships/theme" Target="theme/theme1.xml" Id="rId23" /><Relationship Type="http://schemas.openxmlformats.org/officeDocument/2006/relationships/hyperlink" Target="http://facpub.stjohns.edu/~sees/FMRotation/PIES1.pdf" TargetMode="External" Id="rId19" /><Relationship Type="http://schemas.openxmlformats.org/officeDocument/2006/relationships/settings" Target="settings.xml" Id="rId4" /><Relationship Type="http://schemas.openxmlformats.org/officeDocument/2006/relationships/hyperlink" Target="https://pulse.ucsd.edu/tools/medication-resources/Pages/default.aspx" TargetMode="External" Id="rId14" /><Relationship Type="http://schemas.openxmlformats.org/officeDocument/2006/relationships/fontTable" Target="fontTable.xml" Id="rId22" /><Relationship Type="http://schemas.microsoft.com/office/2011/relationships/people" Target="people.xml" Id="Re7fd6064de9d4086" /><Relationship Type="http://schemas.microsoft.com/office/2011/relationships/commentsExtended" Target="commentsExtended.xml" Id="R84ceea5c683b45f1" /><Relationship Type="http://schemas.microsoft.com/office/2016/09/relationships/commentsIds" Target="commentsIds.xml" Id="R4db30d6c4df04096" /><Relationship Type="http://schemas.openxmlformats.org/officeDocument/2006/relationships/image" Target="/media/image.png" Id="R1f93d73d422140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9E647DB004454395189ADC7559788B" ma:contentTypeVersion="16" ma:contentTypeDescription="Create a new document." ma:contentTypeScope="" ma:versionID="3bb253ed9dbe73df1386c7c9d1e38a9b">
  <xsd:schema xmlns:xsd="http://www.w3.org/2001/XMLSchema" xmlns:xs="http://www.w3.org/2001/XMLSchema" xmlns:p="http://schemas.microsoft.com/office/2006/metadata/properties" xmlns:ns2="51b7dec7-aea8-4e83-ab84-a09df2aea57a" xmlns:ns3="d64dfd83-85c9-4c8b-b5b8-d9bce0b1a5c5" targetNamespace="http://schemas.microsoft.com/office/2006/metadata/properties" ma:root="true" ma:fieldsID="7fc12a5961c1231d7db1d5713a0106c1" ns2:_="" ns3:_="">
    <xsd:import namespace="51b7dec7-aea8-4e83-ab84-a09df2aea57a"/>
    <xsd:import namespace="d64dfd83-85c9-4c8b-b5b8-d9bce0b1a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7dec7-aea8-4e83-ab84-a09df2aea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cd466c-82b6-42a3-8ba5-5c7db83406b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dfd83-85c9-4c8b-b5b8-d9bce0b1a5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75480a-36da-4026-8f86-c7c3a14702d8}" ma:internalName="TaxCatchAll" ma:showField="CatchAllData" ma:web="d64dfd83-85c9-4c8b-b5b8-d9bce0b1a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b7dec7-aea8-4e83-ab84-a09df2aea57a">
      <Terms xmlns="http://schemas.microsoft.com/office/infopath/2007/PartnerControls"/>
    </lcf76f155ced4ddcb4097134ff3c332f>
    <TaxCatchAll xmlns="d64dfd83-85c9-4c8b-b5b8-d9bce0b1a5c5" xsi:nil="true"/>
  </documentManagement>
</p:properties>
</file>

<file path=customXml/itemProps1.xml><?xml version="1.0" encoding="utf-8"?>
<ds:datastoreItem xmlns:ds="http://schemas.openxmlformats.org/officeDocument/2006/customXml" ds:itemID="{62FCC2AE-0EC2-41FD-8AE1-BF762FC7A6C8}">
  <ds:schemaRefs>
    <ds:schemaRef ds:uri="http://schemas.openxmlformats.org/officeDocument/2006/bibliography"/>
  </ds:schemaRefs>
</ds:datastoreItem>
</file>

<file path=customXml/itemProps2.xml><?xml version="1.0" encoding="utf-8"?>
<ds:datastoreItem xmlns:ds="http://schemas.openxmlformats.org/officeDocument/2006/customXml" ds:itemID="{E586CA1C-E42E-46AF-ABF1-03041302C8C9}"/>
</file>

<file path=customXml/itemProps3.xml><?xml version="1.0" encoding="utf-8"?>
<ds:datastoreItem xmlns:ds="http://schemas.openxmlformats.org/officeDocument/2006/customXml" ds:itemID="{6A04A303-F4F8-4C6E-9397-8DADA44CBB90}"/>
</file>

<file path=customXml/itemProps4.xml><?xml version="1.0" encoding="utf-8"?>
<ds:datastoreItem xmlns:ds="http://schemas.openxmlformats.org/officeDocument/2006/customXml" ds:itemID="{1FF108F1-56EC-4742-B9E6-A970540134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UCSD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Blaize, Ezra</cp:lastModifiedBy>
  <cp:revision>9</cp:revision>
  <cp:lastPrinted>2013-08-27T17:35:00Z</cp:lastPrinted>
  <dcterms:created xsi:type="dcterms:W3CDTF">2020-01-31T01:39:00Z</dcterms:created>
  <dcterms:modified xsi:type="dcterms:W3CDTF">2023-07-11T19:09:43Z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0x010100F19E647DB004454395189ADC7559788B</vt:lpwstr>
  </property>
  <property fmtid="{D5CDD505-2E9C-101B-9397-08002B2CF9AE}" pid="3" name="MediaServiceImageTags">
    <vt:lpwstr/>
  </property>
</Properties>
</file>