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EA350C" w:rsidP="00E827E2" w:rsidRDefault="005A49C4" w14:paraId="74B6A8A5" w14:textId="1AB3D5C4">
      <w:pPr>
        <w:spacing w:after="0" w:line="240" w:lineRule="auto"/>
        <w:jc w:val="center"/>
      </w:pPr>
      <w:r>
        <w:tab/>
      </w:r>
      <w:r>
        <w:tab/>
      </w:r>
      <w:r>
        <w:tab/>
      </w:r>
      <w:r>
        <w:tab/>
      </w:r>
      <w:r>
        <w:tab/>
      </w:r>
      <w:r>
        <w:tab/>
      </w:r>
      <w:r>
        <w:tab/>
      </w:r>
      <w:r>
        <w:tab/>
      </w:r>
      <w:r>
        <w:tab/>
      </w:r>
    </w:p>
    <w:p w:rsidR="005A49C4" w:rsidP="0711CB07" w:rsidRDefault="00687CAB" w14:paraId="1E70B4F5" w14:textId="2835B394">
      <w:pPr>
        <w:pStyle w:val="Normal"/>
        <w:spacing w:after="0" w:line="240" w:lineRule="auto"/>
        <w:jc w:val="center"/>
      </w:pPr>
      <w:r w:rsidR="483940C5">
        <w:drawing>
          <wp:inline wp14:editId="5924784E" wp14:anchorId="1F97AA3B">
            <wp:extent cx="4572000" cy="1381125"/>
            <wp:effectExtent l="0" t="0" r="0" b="0"/>
            <wp:docPr id="328812139" name="" title=""/>
            <wp:cNvGraphicFramePr>
              <a:graphicFrameLocks noChangeAspect="1"/>
            </wp:cNvGraphicFramePr>
            <a:graphic>
              <a:graphicData uri="http://schemas.openxmlformats.org/drawingml/2006/picture">
                <pic:pic>
                  <pic:nvPicPr>
                    <pic:cNvPr id="0" name=""/>
                    <pic:cNvPicPr/>
                  </pic:nvPicPr>
                  <pic:blipFill>
                    <a:blip r:embed="R6791e0f1284c4519">
                      <a:extLst>
                        <a:ext xmlns:a="http://schemas.openxmlformats.org/drawingml/2006/main" uri="{28A0092B-C50C-407E-A947-70E740481C1C}">
                          <a14:useLocalDpi val="0"/>
                        </a:ext>
                      </a:extLst>
                    </a:blip>
                    <a:stretch>
                      <a:fillRect/>
                    </a:stretch>
                  </pic:blipFill>
                  <pic:spPr>
                    <a:xfrm>
                      <a:off x="0" y="0"/>
                      <a:ext cx="4572000" cy="1381125"/>
                    </a:xfrm>
                    <a:prstGeom prst="rect">
                      <a:avLst/>
                    </a:prstGeom>
                  </pic:spPr>
                </pic:pic>
              </a:graphicData>
            </a:graphic>
          </wp:inline>
        </w:drawing>
      </w:r>
    </w:p>
    <w:p w:rsidR="005A49C4" w:rsidP="00E827E2" w:rsidRDefault="005A49C4" w14:paraId="64DAEDF3" w14:textId="77777777">
      <w:pPr>
        <w:spacing w:after="0" w:line="240" w:lineRule="auto"/>
        <w:jc w:val="center"/>
      </w:pPr>
    </w:p>
    <w:p w:rsidR="00E74D43" w:rsidP="00E827E2" w:rsidRDefault="00E74D43" w14:paraId="3DE7600A" w14:textId="77777777">
      <w:pPr>
        <w:spacing w:after="0" w:line="240" w:lineRule="auto"/>
        <w:jc w:val="center"/>
        <w:rPr>
          <w:rFonts w:asciiTheme="majorHAnsi" w:hAnsiTheme="majorHAnsi"/>
          <w:b/>
          <w:sz w:val="28"/>
          <w:szCs w:val="32"/>
          <w:highlight w:val="yellow"/>
        </w:rPr>
      </w:pPr>
    </w:p>
    <w:p w:rsidR="00675CA2" w:rsidP="00651E9E" w:rsidRDefault="00675CA2" w14:paraId="0D75E0DB" w14:textId="470C5165">
      <w:pPr>
        <w:spacing w:after="0" w:line="240" w:lineRule="auto"/>
        <w:rPr>
          <w:rFonts w:asciiTheme="majorHAnsi" w:hAnsiTheme="majorHAnsi"/>
          <w:b/>
          <w:sz w:val="28"/>
          <w:szCs w:val="32"/>
          <w:highlight w:val="yellow"/>
        </w:rPr>
      </w:pPr>
    </w:p>
    <w:p w:rsidR="00687CAB" w:rsidP="00651E9E" w:rsidRDefault="00687CAB" w14:paraId="3E9B7AEA" w14:textId="21EF96A3">
      <w:pPr>
        <w:spacing w:after="0" w:line="240" w:lineRule="auto"/>
        <w:rPr>
          <w:rFonts w:asciiTheme="majorHAnsi" w:hAnsiTheme="majorHAnsi"/>
          <w:b/>
          <w:sz w:val="28"/>
          <w:szCs w:val="32"/>
          <w:highlight w:val="yellow"/>
        </w:rPr>
      </w:pPr>
    </w:p>
    <w:p w:rsidR="00687CAB" w:rsidP="00651E9E" w:rsidRDefault="00687CAB" w14:paraId="7F72AFD9" w14:textId="77777777">
      <w:pPr>
        <w:spacing w:after="0" w:line="240" w:lineRule="auto"/>
        <w:rPr>
          <w:rFonts w:asciiTheme="majorHAnsi" w:hAnsiTheme="majorHAnsi"/>
          <w:b/>
          <w:sz w:val="28"/>
          <w:szCs w:val="32"/>
          <w:highlight w:val="yellow"/>
        </w:rPr>
      </w:pPr>
    </w:p>
    <w:p w:rsidRPr="005A49C4" w:rsidR="005A49C4" w:rsidP="00E827E2" w:rsidRDefault="005E5EA7" w14:paraId="74CBB517" w14:textId="77777777">
      <w:pPr>
        <w:spacing w:after="0" w:line="240" w:lineRule="auto"/>
        <w:jc w:val="center"/>
        <w:rPr>
          <w:rFonts w:asciiTheme="majorHAnsi" w:hAnsiTheme="majorHAnsi"/>
          <w:b/>
          <w:sz w:val="28"/>
          <w:szCs w:val="32"/>
        </w:rPr>
      </w:pPr>
      <w:r w:rsidRPr="005E5EA7">
        <w:rPr>
          <w:rFonts w:asciiTheme="majorHAnsi" w:hAnsiTheme="majorHAnsi"/>
          <w:b/>
          <w:sz w:val="28"/>
          <w:szCs w:val="32"/>
        </w:rPr>
        <w:t xml:space="preserve">Ambulatory Care </w:t>
      </w:r>
      <w:r w:rsidRPr="005E5EA7" w:rsidR="00BE594A">
        <w:rPr>
          <w:rFonts w:asciiTheme="majorHAnsi" w:hAnsiTheme="majorHAnsi"/>
          <w:b/>
          <w:sz w:val="28"/>
          <w:szCs w:val="32"/>
        </w:rPr>
        <w:t>Advanced</w:t>
      </w:r>
      <w:r w:rsidRPr="005E5EA7">
        <w:rPr>
          <w:rFonts w:asciiTheme="majorHAnsi" w:hAnsiTheme="majorHAnsi"/>
          <w:b/>
          <w:sz w:val="28"/>
          <w:szCs w:val="32"/>
        </w:rPr>
        <w:t xml:space="preserve"> </w:t>
      </w:r>
      <w:r w:rsidRPr="005E5EA7" w:rsidR="005A49C4">
        <w:rPr>
          <w:rFonts w:asciiTheme="majorHAnsi" w:hAnsiTheme="majorHAnsi"/>
          <w:b/>
          <w:sz w:val="28"/>
          <w:szCs w:val="32"/>
        </w:rPr>
        <w:t>Pharmacy</w:t>
      </w:r>
      <w:r w:rsidRPr="005A49C4" w:rsidR="005A49C4">
        <w:rPr>
          <w:rFonts w:asciiTheme="majorHAnsi" w:hAnsiTheme="majorHAnsi"/>
          <w:b/>
          <w:sz w:val="28"/>
          <w:szCs w:val="32"/>
        </w:rPr>
        <w:t xml:space="preserve"> Practice Experience</w:t>
      </w:r>
    </w:p>
    <w:p w:rsidR="00E74D43" w:rsidP="00E827E2" w:rsidRDefault="00E74D43" w14:paraId="45EF3595" w14:textId="77777777">
      <w:pPr>
        <w:spacing w:after="0" w:line="240" w:lineRule="auto"/>
        <w:jc w:val="center"/>
        <w:rPr>
          <w:rFonts w:asciiTheme="majorHAnsi" w:hAnsiTheme="majorHAnsi"/>
          <w:b/>
          <w:sz w:val="28"/>
          <w:szCs w:val="32"/>
        </w:rPr>
      </w:pPr>
    </w:p>
    <w:p w:rsidR="00E74D43" w:rsidP="00687CAB" w:rsidRDefault="00E74D43" w14:paraId="3BD885F1" w14:textId="31926DF9">
      <w:pPr>
        <w:spacing w:after="0" w:line="240" w:lineRule="auto"/>
        <w:rPr>
          <w:rFonts w:asciiTheme="majorHAnsi" w:hAnsiTheme="majorHAnsi"/>
          <w:b/>
          <w:sz w:val="28"/>
          <w:szCs w:val="32"/>
        </w:rPr>
      </w:pPr>
    </w:p>
    <w:p w:rsidRPr="007478BF" w:rsidR="0065228A" w:rsidP="00E827E2" w:rsidRDefault="005A49C4" w14:paraId="7C973EA5" w14:textId="77777777">
      <w:pPr>
        <w:spacing w:after="0" w:line="240" w:lineRule="auto"/>
        <w:jc w:val="center"/>
        <w:rPr>
          <w:rFonts w:asciiTheme="majorHAnsi" w:hAnsiTheme="majorHAnsi"/>
          <w:b/>
          <w:sz w:val="28"/>
          <w:szCs w:val="32"/>
        </w:rPr>
      </w:pPr>
      <w:r w:rsidRPr="007478BF">
        <w:rPr>
          <w:rFonts w:asciiTheme="majorHAnsi" w:hAnsiTheme="majorHAnsi"/>
          <w:b/>
          <w:sz w:val="28"/>
          <w:szCs w:val="32"/>
        </w:rPr>
        <w:t xml:space="preserve">SPPS </w:t>
      </w:r>
      <w:r w:rsidRPr="007478BF" w:rsidR="005E5EA7">
        <w:rPr>
          <w:rFonts w:asciiTheme="majorHAnsi" w:hAnsiTheme="majorHAnsi"/>
          <w:b/>
          <w:sz w:val="28"/>
          <w:szCs w:val="32"/>
        </w:rPr>
        <w:t>401A</w:t>
      </w:r>
    </w:p>
    <w:p w:rsidRPr="007478BF" w:rsidR="005A49C4" w:rsidP="00E827E2" w:rsidRDefault="0065228A" w14:paraId="514B46D0" w14:textId="77777777">
      <w:pPr>
        <w:spacing w:after="0" w:line="240" w:lineRule="auto"/>
        <w:jc w:val="center"/>
        <w:rPr>
          <w:rFonts w:asciiTheme="majorHAnsi" w:hAnsiTheme="majorHAnsi"/>
          <w:b/>
          <w:sz w:val="28"/>
          <w:szCs w:val="32"/>
        </w:rPr>
      </w:pPr>
      <w:r w:rsidRPr="007478BF">
        <w:rPr>
          <w:rFonts w:asciiTheme="majorHAnsi" w:hAnsiTheme="majorHAnsi"/>
          <w:b/>
          <w:sz w:val="28"/>
          <w:szCs w:val="32"/>
        </w:rPr>
        <w:t>SPPS 401</w:t>
      </w:r>
      <w:r w:rsidRPr="007478BF" w:rsidR="005E5EA7">
        <w:rPr>
          <w:rFonts w:asciiTheme="majorHAnsi" w:hAnsiTheme="majorHAnsi"/>
          <w:b/>
          <w:sz w:val="28"/>
          <w:szCs w:val="32"/>
        </w:rPr>
        <w:t>B</w:t>
      </w:r>
    </w:p>
    <w:p w:rsidR="00675CA2" w:rsidP="00ED01E8" w:rsidRDefault="00675CA2" w14:paraId="7309CE33" w14:textId="77777777">
      <w:pPr>
        <w:tabs>
          <w:tab w:val="left" w:pos="8310"/>
        </w:tabs>
        <w:spacing w:after="0" w:line="240" w:lineRule="auto"/>
        <w:rPr>
          <w:rFonts w:asciiTheme="majorHAnsi" w:hAnsiTheme="majorHAnsi"/>
          <w:b/>
          <w:sz w:val="28"/>
          <w:szCs w:val="32"/>
        </w:rPr>
      </w:pPr>
    </w:p>
    <w:p w:rsidR="00687CAB" w:rsidP="00ED01E8" w:rsidRDefault="00687CAB" w14:paraId="40BC11FB" w14:textId="77777777">
      <w:pPr>
        <w:tabs>
          <w:tab w:val="left" w:pos="8310"/>
        </w:tabs>
        <w:spacing w:after="0" w:line="240" w:lineRule="auto"/>
        <w:rPr>
          <w:rFonts w:asciiTheme="majorHAnsi" w:hAnsiTheme="majorHAnsi"/>
          <w:b/>
          <w:sz w:val="28"/>
          <w:szCs w:val="32"/>
        </w:rPr>
      </w:pPr>
    </w:p>
    <w:p w:rsidRPr="007478BF" w:rsidR="00735553" w:rsidP="00ED01E8" w:rsidRDefault="001D6141" w14:paraId="235B0B32" w14:textId="47130BE4">
      <w:pPr>
        <w:tabs>
          <w:tab w:val="left" w:pos="8310"/>
        </w:tabs>
        <w:spacing w:after="0" w:line="240" w:lineRule="auto"/>
        <w:rPr>
          <w:rFonts w:asciiTheme="majorHAnsi" w:hAnsiTheme="majorHAnsi"/>
          <w:b/>
          <w:sz w:val="28"/>
          <w:szCs w:val="32"/>
        </w:rPr>
      </w:pPr>
      <w:r w:rsidRPr="007478BF">
        <w:rPr>
          <w:rFonts w:asciiTheme="majorHAnsi" w:hAnsiTheme="majorHAnsi"/>
          <w:b/>
          <w:sz w:val="28"/>
          <w:szCs w:val="32"/>
        </w:rPr>
        <w:tab/>
      </w:r>
    </w:p>
    <w:tbl>
      <w:tblPr>
        <w:tblStyle w:val="TableGrid"/>
        <w:tblW w:w="96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60"/>
        <w:gridCol w:w="4680"/>
        <w:gridCol w:w="4230"/>
        <w:gridCol w:w="360"/>
      </w:tblGrid>
      <w:tr w:rsidRPr="00B64D16" w:rsidR="00687CAB" w:rsidTr="0711CB07" w14:paraId="1F080D16" w14:textId="77777777">
        <w:trPr>
          <w:gridAfter w:val="1"/>
          <w:wAfter w:w="360" w:type="dxa"/>
        </w:trPr>
        <w:tc>
          <w:tcPr>
            <w:tcW w:w="9270" w:type="dxa"/>
            <w:gridSpan w:val="3"/>
            <w:tcMar/>
          </w:tcPr>
          <w:p w:rsidRPr="00B64D16" w:rsidR="00687CAB" w:rsidP="0711CB07" w:rsidRDefault="00687CAB" w14:paraId="2E4DB065" w14:textId="48A789B8">
            <w:pPr>
              <w:jc w:val="center"/>
              <w:rPr>
                <w:rFonts w:ascii="Cambria" w:hAnsi="Cambria" w:asciiTheme="majorAscii" w:hAnsiTheme="majorAscii"/>
                <w:b w:val="1"/>
                <w:bCs w:val="1"/>
                <w:sz w:val="24"/>
                <w:szCs w:val="24"/>
              </w:rPr>
            </w:pPr>
            <w:r w:rsidRPr="0711CB07" w:rsidR="00687CAB">
              <w:rPr>
                <w:rFonts w:ascii="Cambria" w:hAnsi="Cambria" w:asciiTheme="majorAscii" w:hAnsiTheme="majorAscii"/>
                <w:b w:val="1"/>
                <w:bCs w:val="1"/>
                <w:sz w:val="24"/>
                <w:szCs w:val="24"/>
              </w:rPr>
              <w:t>Office of Experiential Education</w:t>
            </w:r>
          </w:p>
          <w:p w:rsidRPr="00B64D16" w:rsidR="00687CAB" w:rsidP="00E90799" w:rsidRDefault="00687CAB" w14:paraId="7574DB25" w14:textId="77777777">
            <w:pPr>
              <w:jc w:val="center"/>
              <w:rPr>
                <w:rFonts w:asciiTheme="majorHAnsi" w:hAnsiTheme="majorHAnsi"/>
                <w:b/>
                <w:sz w:val="24"/>
                <w:szCs w:val="24"/>
              </w:rPr>
            </w:pPr>
          </w:p>
        </w:tc>
      </w:tr>
      <w:tr w:rsidRPr="00EA056B" w:rsidR="00687CAB" w:rsidTr="0711CB07" w14:paraId="7FBDC7E6" w14:textId="77777777">
        <w:trPr>
          <w:gridBefore w:val="1"/>
          <w:wBefore w:w="360" w:type="dxa"/>
        </w:trPr>
        <w:tc>
          <w:tcPr>
            <w:tcW w:w="4680" w:type="dxa"/>
            <w:tcMar/>
          </w:tcPr>
          <w:p w:rsidRPr="00791CBC" w:rsidR="00687CAB" w:rsidP="00E90799" w:rsidRDefault="00687CAB" w14:paraId="12EAB52D" w14:textId="77777777">
            <w:pPr>
              <w:ind w:left="705"/>
              <w:rPr>
                <w:rFonts w:asciiTheme="majorHAnsi" w:hAnsiTheme="majorHAnsi"/>
                <w:sz w:val="21"/>
                <w:szCs w:val="21"/>
              </w:rPr>
            </w:pPr>
            <w:r w:rsidRPr="00791CBC">
              <w:rPr>
                <w:rFonts w:asciiTheme="majorHAnsi" w:hAnsiTheme="majorHAnsi"/>
                <w:sz w:val="21"/>
                <w:szCs w:val="21"/>
              </w:rPr>
              <w:t>Renu Singh, Pharm.D.</w:t>
            </w:r>
          </w:p>
        </w:tc>
        <w:tc>
          <w:tcPr>
            <w:tcW w:w="4590" w:type="dxa"/>
            <w:gridSpan w:val="2"/>
            <w:tcMar/>
          </w:tcPr>
          <w:p w:rsidRPr="00791CBC" w:rsidR="00687CAB" w:rsidP="0711CB07" w:rsidRDefault="00687CAB" w14:paraId="51352AF5" w14:textId="72047987">
            <w:pPr>
              <w:ind w:left="1245"/>
              <w:rPr>
                <w:rFonts w:ascii="Cambria" w:hAnsi="Cambria" w:asciiTheme="majorAscii" w:hAnsiTheme="majorAscii"/>
                <w:sz w:val="21"/>
                <w:szCs w:val="21"/>
              </w:rPr>
            </w:pPr>
            <w:r w:rsidRPr="0711CB07" w:rsidR="49D3285A">
              <w:rPr>
                <w:rFonts w:ascii="Cambria" w:hAnsi="Cambria" w:asciiTheme="majorAscii" w:hAnsiTheme="majorAscii"/>
                <w:sz w:val="21"/>
                <w:szCs w:val="21"/>
              </w:rPr>
              <w:t>Christina Mnatzaganian</w:t>
            </w:r>
            <w:r w:rsidRPr="0711CB07" w:rsidR="00687CAB">
              <w:rPr>
                <w:rFonts w:ascii="Cambria" w:hAnsi="Cambria" w:asciiTheme="majorAscii" w:hAnsiTheme="majorAscii"/>
                <w:sz w:val="21"/>
                <w:szCs w:val="21"/>
              </w:rPr>
              <w:t>, Pharm.D.</w:t>
            </w:r>
          </w:p>
        </w:tc>
      </w:tr>
      <w:tr w:rsidRPr="00EA056B" w:rsidR="00687CAB" w:rsidTr="0711CB07" w14:paraId="636C9EA2" w14:textId="77777777">
        <w:trPr>
          <w:gridBefore w:val="1"/>
          <w:wBefore w:w="360" w:type="dxa"/>
        </w:trPr>
        <w:tc>
          <w:tcPr>
            <w:tcW w:w="4680" w:type="dxa"/>
            <w:tcMar/>
          </w:tcPr>
          <w:p w:rsidRPr="00791CBC" w:rsidR="00687CAB" w:rsidP="5EA1DCD1" w:rsidRDefault="00687CAB" w14:paraId="69882C6E" w14:textId="4675409E">
            <w:pPr>
              <w:ind w:left="705"/>
              <w:rPr>
                <w:rFonts w:ascii="Cambria" w:hAnsi="Cambria" w:asciiTheme="majorAscii" w:hAnsiTheme="majorAscii"/>
                <w:sz w:val="21"/>
                <w:szCs w:val="21"/>
              </w:rPr>
            </w:pPr>
            <w:r w:rsidRPr="0711CB07" w:rsidR="00687CAB">
              <w:rPr>
                <w:rFonts w:ascii="Cambria" w:hAnsi="Cambria" w:asciiTheme="majorAscii" w:hAnsiTheme="majorAscii"/>
                <w:sz w:val="21"/>
                <w:szCs w:val="21"/>
              </w:rPr>
              <w:t>Ass</w:t>
            </w:r>
            <w:r w:rsidRPr="0711CB07" w:rsidR="4EFB5535">
              <w:rPr>
                <w:rFonts w:ascii="Cambria" w:hAnsi="Cambria" w:asciiTheme="majorAscii" w:hAnsiTheme="majorAscii"/>
                <w:sz w:val="21"/>
                <w:szCs w:val="21"/>
              </w:rPr>
              <w:t>oc</w:t>
            </w:r>
            <w:r w:rsidRPr="0711CB07" w:rsidR="4EFB5535">
              <w:rPr>
                <w:rFonts w:ascii="Cambria" w:hAnsi="Cambria" w:asciiTheme="majorAscii" w:hAnsiTheme="majorAscii"/>
                <w:sz w:val="21"/>
                <w:szCs w:val="21"/>
              </w:rPr>
              <w:t xml:space="preserve">iate </w:t>
            </w:r>
            <w:r w:rsidRPr="0711CB07" w:rsidR="00687CAB">
              <w:rPr>
                <w:rFonts w:ascii="Cambria" w:hAnsi="Cambria" w:asciiTheme="majorAscii" w:hAnsiTheme="majorAscii"/>
                <w:sz w:val="21"/>
                <w:szCs w:val="21"/>
              </w:rPr>
              <w:t xml:space="preserve">Dean </w:t>
            </w:r>
            <w:r w:rsidRPr="0711CB07" w:rsidR="5C235192">
              <w:rPr>
                <w:rFonts w:ascii="Cambria" w:hAnsi="Cambria" w:asciiTheme="majorAscii" w:hAnsiTheme="majorAscii"/>
                <w:sz w:val="21"/>
                <w:szCs w:val="21"/>
              </w:rPr>
              <w:t>for</w:t>
            </w:r>
            <w:r w:rsidRPr="0711CB07" w:rsidR="5C235192">
              <w:rPr>
                <w:rFonts w:ascii="Cambria" w:hAnsi="Cambria" w:asciiTheme="majorAscii" w:hAnsiTheme="majorAscii"/>
                <w:sz w:val="21"/>
                <w:szCs w:val="21"/>
              </w:rPr>
              <w:t xml:space="preserve"> </w:t>
            </w:r>
            <w:r w:rsidRPr="0711CB07" w:rsidR="00687CAB">
              <w:rPr>
                <w:rFonts w:ascii="Cambria" w:hAnsi="Cambria" w:asciiTheme="majorAscii" w:hAnsiTheme="majorAscii"/>
                <w:sz w:val="21"/>
                <w:szCs w:val="21"/>
              </w:rPr>
              <w:t>Experiential Education</w:t>
            </w:r>
          </w:p>
        </w:tc>
        <w:tc>
          <w:tcPr>
            <w:tcW w:w="4590" w:type="dxa"/>
            <w:gridSpan w:val="2"/>
            <w:tcMar/>
          </w:tcPr>
          <w:p w:rsidRPr="00791CBC" w:rsidR="00687CAB" w:rsidP="00E90799" w:rsidRDefault="00687CAB" w14:paraId="281D5C37" w14:textId="77777777">
            <w:pPr>
              <w:ind w:left="1245"/>
              <w:rPr>
                <w:rFonts w:asciiTheme="majorHAnsi" w:hAnsiTheme="majorHAnsi"/>
                <w:sz w:val="21"/>
                <w:szCs w:val="21"/>
              </w:rPr>
            </w:pPr>
            <w:r w:rsidRPr="00791CBC">
              <w:rPr>
                <w:rFonts w:asciiTheme="majorHAnsi" w:hAnsiTheme="majorHAnsi"/>
                <w:sz w:val="21"/>
                <w:szCs w:val="21"/>
              </w:rPr>
              <w:t>Director, APPEs</w:t>
            </w:r>
          </w:p>
          <w:p w:rsidRPr="00791CBC" w:rsidR="00687CAB" w:rsidP="0711CB07" w:rsidRDefault="00687CAB" w14:paraId="0967852C" w14:textId="2D626A0E">
            <w:pPr>
              <w:ind w:left="0"/>
              <w:rPr>
                <w:rFonts w:ascii="Cambria" w:hAnsi="Cambria" w:asciiTheme="majorAscii" w:hAnsiTheme="majorAscii"/>
                <w:sz w:val="21"/>
                <w:szCs w:val="21"/>
              </w:rPr>
            </w:pPr>
          </w:p>
        </w:tc>
      </w:tr>
      <w:tr w:rsidRPr="00EA056B" w:rsidR="00687CAB" w:rsidTr="0711CB07" w14:paraId="7E6F8FC8" w14:textId="77777777">
        <w:trPr>
          <w:gridBefore w:val="1"/>
          <w:wBefore w:w="360" w:type="dxa"/>
        </w:trPr>
        <w:tc>
          <w:tcPr>
            <w:tcW w:w="4680" w:type="dxa"/>
            <w:tcMar/>
          </w:tcPr>
          <w:p w:rsidRPr="00791CBC" w:rsidR="00687CAB" w:rsidP="00E90799" w:rsidRDefault="00075372" w14:paraId="590E88CA" w14:textId="7EDDE1CC">
            <w:pPr>
              <w:ind w:left="705"/>
              <w:rPr>
                <w:rFonts w:asciiTheme="majorHAnsi" w:hAnsiTheme="majorHAnsi"/>
                <w:sz w:val="21"/>
                <w:szCs w:val="21"/>
              </w:rPr>
            </w:pPr>
            <w:hyperlink w:history="1" r:id="rId10">
              <w:r w:rsidRPr="00511199" w:rsidR="00A62F21">
                <w:rPr>
                  <w:rStyle w:val="Hyperlink"/>
                  <w:rFonts w:asciiTheme="majorHAnsi" w:hAnsiTheme="majorHAnsi"/>
                  <w:sz w:val="21"/>
                  <w:szCs w:val="21"/>
                </w:rPr>
                <w:t>rfsingh@health.ucsd.edu</w:t>
              </w:r>
            </w:hyperlink>
          </w:p>
        </w:tc>
        <w:tc>
          <w:tcPr>
            <w:tcW w:w="4590" w:type="dxa"/>
            <w:gridSpan w:val="2"/>
            <w:tcMar/>
          </w:tcPr>
          <w:p w:rsidRPr="00791CBC" w:rsidR="00687CAB" w:rsidP="0711CB07" w:rsidRDefault="00075372" w14:paraId="1DA2825B" w14:textId="36479198">
            <w:pPr>
              <w:ind w:left="1245"/>
              <w:rPr>
                <w:rFonts w:ascii="Cambria" w:hAnsi="Cambria" w:asciiTheme="majorAscii" w:hAnsiTheme="majorAscii"/>
                <w:sz w:val="21"/>
                <w:szCs w:val="21"/>
              </w:rPr>
            </w:pPr>
            <w:r w:rsidRPr="0711CB07" w:rsidR="3A44E5BE">
              <w:rPr>
                <w:rFonts w:ascii="Cambria" w:hAnsi="Cambria" w:asciiTheme="majorAscii" w:hAnsiTheme="majorAscii"/>
                <w:sz w:val="21"/>
                <w:szCs w:val="21"/>
              </w:rPr>
              <w:t>Cmnatzaganian@health.ucsd.edu</w:t>
            </w:r>
          </w:p>
        </w:tc>
      </w:tr>
      <w:tr w:rsidRPr="00EA056B" w:rsidR="00687CAB" w:rsidTr="0711CB07" w14:paraId="6335F43F" w14:textId="77777777">
        <w:trPr>
          <w:gridBefore w:val="1"/>
          <w:wBefore w:w="360" w:type="dxa"/>
        </w:trPr>
        <w:tc>
          <w:tcPr>
            <w:tcW w:w="4680" w:type="dxa"/>
            <w:tcMar/>
          </w:tcPr>
          <w:p w:rsidRPr="00791CBC" w:rsidR="00687CAB" w:rsidP="00E90799" w:rsidRDefault="00687CAB" w14:paraId="18EBEABD" w14:textId="77777777">
            <w:pPr>
              <w:ind w:left="705"/>
              <w:rPr>
                <w:rFonts w:asciiTheme="majorHAnsi" w:hAnsiTheme="majorHAnsi"/>
                <w:sz w:val="21"/>
                <w:szCs w:val="21"/>
              </w:rPr>
            </w:pPr>
            <w:r w:rsidRPr="00791CBC">
              <w:rPr>
                <w:rStyle w:val="skypepnhprintcontainer1375289420"/>
                <w:rFonts w:asciiTheme="majorHAnsi" w:hAnsiTheme="majorHAnsi"/>
                <w:sz w:val="21"/>
                <w:szCs w:val="21"/>
              </w:rPr>
              <w:t>(858) 822-5585</w:t>
            </w:r>
          </w:p>
        </w:tc>
        <w:tc>
          <w:tcPr>
            <w:tcW w:w="4590" w:type="dxa"/>
            <w:gridSpan w:val="2"/>
            <w:tcMar/>
          </w:tcPr>
          <w:p w:rsidRPr="00791CBC" w:rsidR="00687CAB" w:rsidP="0711CB07" w:rsidRDefault="00687CAB" w14:paraId="2D990A89" w14:textId="5CC639ED">
            <w:pPr>
              <w:ind w:left="1245"/>
              <w:rPr>
                <w:rFonts w:ascii="Cambria" w:hAnsi="Cambria" w:asciiTheme="majorAscii" w:hAnsiTheme="majorAscii"/>
                <w:sz w:val="21"/>
                <w:szCs w:val="21"/>
              </w:rPr>
            </w:pPr>
            <w:r w:rsidRPr="0711CB07" w:rsidR="00687CAB">
              <w:rPr>
                <w:rFonts w:ascii="Cambria" w:hAnsi="Cambria" w:asciiTheme="majorAscii" w:hAnsiTheme="majorAscii"/>
                <w:sz w:val="21"/>
                <w:szCs w:val="21"/>
              </w:rPr>
              <w:t>(858) 822-</w:t>
            </w:r>
            <w:r w:rsidRPr="0711CB07" w:rsidR="651185B7">
              <w:rPr>
                <w:rFonts w:ascii="Cambria" w:hAnsi="Cambria" w:asciiTheme="majorAscii" w:hAnsiTheme="majorAscii"/>
                <w:sz w:val="21"/>
                <w:szCs w:val="21"/>
              </w:rPr>
              <w:t>5642</w:t>
            </w:r>
          </w:p>
        </w:tc>
      </w:tr>
      <w:tr w:rsidRPr="00EA056B" w:rsidR="00687CAB" w:rsidTr="0711CB07" w14:paraId="1E84F415" w14:textId="77777777">
        <w:trPr>
          <w:gridBefore w:val="1"/>
          <w:wBefore w:w="360" w:type="dxa"/>
        </w:trPr>
        <w:tc>
          <w:tcPr>
            <w:tcW w:w="4680" w:type="dxa"/>
            <w:tcMar/>
          </w:tcPr>
          <w:p w:rsidR="00687CAB" w:rsidP="00E90799" w:rsidRDefault="00687CAB" w14:paraId="48498530" w14:textId="77777777">
            <w:pPr>
              <w:ind w:left="705"/>
              <w:jc w:val="center"/>
              <w:rPr>
                <w:rFonts w:asciiTheme="majorHAnsi" w:hAnsiTheme="majorHAnsi"/>
                <w:sz w:val="21"/>
                <w:szCs w:val="21"/>
              </w:rPr>
            </w:pPr>
          </w:p>
          <w:p w:rsidRPr="00791CBC" w:rsidR="00A82E98" w:rsidP="0711CB07" w:rsidRDefault="00A82E98" w14:paraId="27E803DB" w14:textId="1E12621B">
            <w:pPr>
              <w:pStyle w:val="Normal"/>
              <w:ind w:left="0"/>
              <w:jc w:val="center"/>
              <w:rPr>
                <w:rFonts w:ascii="Cambria" w:hAnsi="Cambria" w:asciiTheme="majorAscii" w:hAnsiTheme="majorAscii"/>
                <w:sz w:val="21"/>
                <w:szCs w:val="21"/>
              </w:rPr>
            </w:pPr>
          </w:p>
        </w:tc>
        <w:tc>
          <w:tcPr>
            <w:tcW w:w="4590" w:type="dxa"/>
            <w:gridSpan w:val="2"/>
            <w:tcMar/>
          </w:tcPr>
          <w:p w:rsidRPr="00791CBC" w:rsidR="00687CAB" w:rsidP="00E90799" w:rsidRDefault="00687CAB" w14:paraId="0AE8C2C7" w14:textId="77777777">
            <w:pPr>
              <w:jc w:val="center"/>
              <w:rPr>
                <w:rFonts w:asciiTheme="majorHAnsi" w:hAnsiTheme="majorHAnsi"/>
                <w:sz w:val="21"/>
                <w:szCs w:val="21"/>
              </w:rPr>
            </w:pPr>
          </w:p>
        </w:tc>
      </w:tr>
      <w:tr w:rsidRPr="00EA056B" w:rsidR="00375E91" w:rsidTr="0711CB07" w14:paraId="5F7642E4" w14:textId="77777777">
        <w:trPr>
          <w:gridBefore w:val="1"/>
          <w:wBefore w:w="360" w:type="dxa"/>
        </w:trPr>
        <w:tc>
          <w:tcPr>
            <w:tcW w:w="4680" w:type="dxa"/>
            <w:tcMar/>
          </w:tcPr>
          <w:p w:rsidRPr="00791CBC" w:rsidR="00375E91" w:rsidP="00375E91" w:rsidRDefault="00375E91" w14:paraId="6D948E69" w14:textId="3743EC8D">
            <w:pPr>
              <w:ind w:left="705"/>
              <w:rPr>
                <w:rFonts w:asciiTheme="majorHAnsi" w:hAnsiTheme="majorHAnsi"/>
                <w:sz w:val="21"/>
                <w:szCs w:val="21"/>
              </w:rPr>
            </w:pPr>
            <w:r>
              <w:rPr>
                <w:rFonts w:asciiTheme="majorHAnsi" w:hAnsiTheme="majorHAnsi"/>
                <w:sz w:val="21"/>
                <w:szCs w:val="21"/>
              </w:rPr>
              <w:t>Ezra Blaize, MS</w:t>
            </w:r>
          </w:p>
        </w:tc>
        <w:tc>
          <w:tcPr>
            <w:tcW w:w="4590" w:type="dxa"/>
            <w:gridSpan w:val="2"/>
            <w:tcMar/>
          </w:tcPr>
          <w:p w:rsidRPr="00791CBC" w:rsidR="00375E91" w:rsidP="00375E91" w:rsidRDefault="00375E91" w14:paraId="7728489A" w14:textId="77777777">
            <w:pPr>
              <w:jc w:val="center"/>
              <w:rPr>
                <w:rFonts w:asciiTheme="majorHAnsi" w:hAnsiTheme="majorHAnsi"/>
                <w:sz w:val="21"/>
                <w:szCs w:val="21"/>
              </w:rPr>
            </w:pPr>
          </w:p>
        </w:tc>
      </w:tr>
      <w:tr w:rsidRPr="00EA056B" w:rsidR="00375E91" w:rsidTr="0711CB07" w14:paraId="04E6B47C" w14:textId="77777777">
        <w:trPr>
          <w:gridBefore w:val="1"/>
          <w:wBefore w:w="360" w:type="dxa"/>
        </w:trPr>
        <w:tc>
          <w:tcPr>
            <w:tcW w:w="4680" w:type="dxa"/>
            <w:tcMar/>
          </w:tcPr>
          <w:p w:rsidRPr="00791CBC" w:rsidR="00375E91" w:rsidP="630FE22B" w:rsidRDefault="00375E91" w14:paraId="56F103E9" w14:textId="5A35C449">
            <w:pPr>
              <w:ind w:left="705"/>
              <w:rPr>
                <w:rFonts w:ascii="Cambria" w:hAnsi="Cambria" w:asciiTheme="majorAscii" w:hAnsiTheme="majorAscii"/>
                <w:sz w:val="21"/>
                <w:szCs w:val="21"/>
              </w:rPr>
            </w:pPr>
            <w:r w:rsidRPr="12ED47D0" w:rsidR="00375E91">
              <w:rPr>
                <w:rFonts w:ascii="Cambria" w:hAnsi="Cambria" w:asciiTheme="majorAscii" w:hAnsiTheme="majorAscii"/>
                <w:sz w:val="21"/>
                <w:szCs w:val="21"/>
              </w:rPr>
              <w:t xml:space="preserve"> Coordinator</w:t>
            </w:r>
            <w:r w:rsidRPr="12ED47D0" w:rsidR="5AA38D66">
              <w:rPr>
                <w:rFonts w:ascii="Cambria" w:hAnsi="Cambria" w:asciiTheme="majorAscii" w:hAnsiTheme="majorAscii"/>
                <w:sz w:val="21"/>
                <w:szCs w:val="21"/>
              </w:rPr>
              <w:t>, APPEs</w:t>
            </w:r>
          </w:p>
        </w:tc>
        <w:tc>
          <w:tcPr>
            <w:tcW w:w="4590" w:type="dxa"/>
            <w:gridSpan w:val="2"/>
            <w:tcMar/>
          </w:tcPr>
          <w:p w:rsidRPr="00791CBC" w:rsidR="00375E91" w:rsidP="00375E91" w:rsidRDefault="00375E91" w14:paraId="772FEEBD" w14:textId="77777777">
            <w:pPr>
              <w:jc w:val="center"/>
              <w:rPr>
                <w:rFonts w:asciiTheme="majorHAnsi" w:hAnsiTheme="majorHAnsi"/>
                <w:sz w:val="21"/>
                <w:szCs w:val="21"/>
              </w:rPr>
            </w:pPr>
          </w:p>
        </w:tc>
      </w:tr>
      <w:tr w:rsidRPr="00EA056B" w:rsidR="00375E91" w:rsidTr="0711CB07" w14:paraId="12F402A8" w14:textId="77777777">
        <w:trPr>
          <w:gridBefore w:val="1"/>
          <w:wBefore w:w="360" w:type="dxa"/>
        </w:trPr>
        <w:tc>
          <w:tcPr>
            <w:tcW w:w="4680" w:type="dxa"/>
            <w:tcMar/>
          </w:tcPr>
          <w:p w:rsidRPr="00791CBC" w:rsidR="00375E91" w:rsidP="00375E91" w:rsidRDefault="00375E91" w14:paraId="21A6BB36" w14:textId="5699BC3D">
            <w:pPr>
              <w:ind w:left="705"/>
              <w:rPr>
                <w:rFonts w:asciiTheme="majorHAnsi" w:hAnsiTheme="majorHAnsi"/>
                <w:sz w:val="21"/>
                <w:szCs w:val="21"/>
              </w:rPr>
            </w:pPr>
            <w:hyperlink w:history="1" r:id="rId12">
              <w:r w:rsidRPr="004A433B">
                <w:rPr>
                  <w:rStyle w:val="Hyperlink"/>
                  <w:rFonts w:asciiTheme="majorHAnsi" w:hAnsiTheme="majorHAnsi"/>
                  <w:sz w:val="21"/>
                  <w:szCs w:val="21"/>
                </w:rPr>
                <w:t>eblaize@health.ucsd.edu</w:t>
              </w:r>
            </w:hyperlink>
          </w:p>
        </w:tc>
        <w:tc>
          <w:tcPr>
            <w:tcW w:w="4590" w:type="dxa"/>
            <w:gridSpan w:val="2"/>
            <w:tcMar/>
          </w:tcPr>
          <w:p w:rsidRPr="00791CBC" w:rsidR="00375E91" w:rsidP="00375E91" w:rsidRDefault="00375E91" w14:paraId="1468C902" w14:textId="77777777">
            <w:pPr>
              <w:jc w:val="center"/>
              <w:rPr>
                <w:rFonts w:asciiTheme="majorHAnsi" w:hAnsiTheme="majorHAnsi"/>
                <w:sz w:val="21"/>
                <w:szCs w:val="21"/>
              </w:rPr>
            </w:pPr>
          </w:p>
        </w:tc>
      </w:tr>
      <w:tr w:rsidRPr="00EA056B" w:rsidR="00375E91" w:rsidTr="0711CB07" w14:paraId="22BB4EB9" w14:textId="77777777">
        <w:trPr>
          <w:gridBefore w:val="1"/>
          <w:wBefore w:w="360" w:type="dxa"/>
        </w:trPr>
        <w:tc>
          <w:tcPr>
            <w:tcW w:w="4680" w:type="dxa"/>
            <w:tcMar/>
          </w:tcPr>
          <w:p w:rsidRPr="00791CBC" w:rsidR="00375E91" w:rsidP="00375E91" w:rsidRDefault="00375E91" w14:paraId="3616B1F6" w14:textId="7A247DD0">
            <w:pPr>
              <w:ind w:left="705"/>
              <w:rPr>
                <w:rFonts w:asciiTheme="majorHAnsi" w:hAnsiTheme="majorHAnsi"/>
                <w:sz w:val="21"/>
                <w:szCs w:val="21"/>
              </w:rPr>
            </w:pPr>
            <w:r>
              <w:rPr>
                <w:rFonts w:asciiTheme="majorHAnsi" w:hAnsiTheme="majorHAnsi"/>
                <w:sz w:val="21"/>
                <w:szCs w:val="21"/>
              </w:rPr>
              <w:t>(858) 822-2216</w:t>
            </w:r>
          </w:p>
        </w:tc>
        <w:tc>
          <w:tcPr>
            <w:tcW w:w="4590" w:type="dxa"/>
            <w:gridSpan w:val="2"/>
            <w:tcMar/>
          </w:tcPr>
          <w:p w:rsidRPr="00791CBC" w:rsidR="00375E91" w:rsidP="00375E91" w:rsidRDefault="00375E91" w14:paraId="1FB5F66C" w14:textId="77777777">
            <w:pPr>
              <w:jc w:val="center"/>
              <w:rPr>
                <w:rFonts w:asciiTheme="majorHAnsi" w:hAnsiTheme="majorHAnsi"/>
                <w:sz w:val="21"/>
                <w:szCs w:val="21"/>
              </w:rPr>
            </w:pPr>
          </w:p>
        </w:tc>
      </w:tr>
    </w:tbl>
    <w:p w:rsidRPr="007478BF" w:rsidR="00735553" w:rsidP="00E827E2" w:rsidRDefault="00735553" w14:paraId="1C27C9E3" w14:textId="77777777">
      <w:pPr>
        <w:spacing w:after="0" w:line="240" w:lineRule="auto"/>
        <w:rPr>
          <w:rFonts w:asciiTheme="majorHAnsi" w:hAnsiTheme="majorHAnsi"/>
          <w:b/>
          <w:sz w:val="28"/>
          <w:szCs w:val="32"/>
        </w:rPr>
      </w:pPr>
    </w:p>
    <w:p w:rsidRPr="007478BF" w:rsidR="00527600" w:rsidP="00E827E2" w:rsidRDefault="00527600" w14:paraId="3D78B8BF" w14:textId="77777777">
      <w:pPr>
        <w:spacing w:after="0" w:line="240" w:lineRule="auto"/>
        <w:rPr>
          <w:rFonts w:ascii="Times New Roman" w:hAnsi="Times New Roman" w:eastAsia="Times New Roman" w:cs="Times New Roman"/>
          <w:sz w:val="24"/>
          <w:szCs w:val="24"/>
        </w:rPr>
      </w:pPr>
      <w:r w:rsidRPr="007478BF">
        <w:br w:type="page"/>
      </w:r>
    </w:p>
    <w:p w:rsidRPr="00687CAB" w:rsidR="00B04B38" w:rsidP="000203E9" w:rsidRDefault="00B04B38" w14:paraId="4A86A938" w14:textId="09172810">
      <w:pPr>
        <w:pStyle w:val="ListParagraph"/>
        <w:numPr>
          <w:ilvl w:val="0"/>
          <w:numId w:val="1"/>
        </w:numPr>
        <w:spacing w:after="160" w:line="240" w:lineRule="auto"/>
        <w:ind w:left="0" w:firstLine="0"/>
        <w:contextualSpacing w:val="0"/>
        <w:rPr>
          <w:rFonts w:asciiTheme="majorHAnsi" w:hAnsiTheme="majorHAnsi"/>
          <w:b/>
        </w:rPr>
      </w:pPr>
      <w:r w:rsidRPr="00687CAB">
        <w:rPr>
          <w:rFonts w:asciiTheme="majorHAnsi" w:hAnsiTheme="majorHAnsi"/>
          <w:b/>
        </w:rPr>
        <w:lastRenderedPageBreak/>
        <w:t>Course Description</w:t>
      </w:r>
      <w:r w:rsidRPr="00687CAB" w:rsidR="00F12B45">
        <w:rPr>
          <w:rFonts w:asciiTheme="majorHAnsi" w:hAnsiTheme="majorHAnsi"/>
          <w:b/>
        </w:rPr>
        <w:t xml:space="preserve">:  SPPS </w:t>
      </w:r>
      <w:r w:rsidRPr="00687CAB" w:rsidR="005E5EA7">
        <w:rPr>
          <w:rFonts w:asciiTheme="majorHAnsi" w:hAnsiTheme="majorHAnsi"/>
          <w:b/>
        </w:rPr>
        <w:t>401A</w:t>
      </w:r>
      <w:r w:rsidRPr="00687CAB" w:rsidR="0065228A">
        <w:rPr>
          <w:rFonts w:asciiTheme="majorHAnsi" w:hAnsiTheme="majorHAnsi"/>
          <w:b/>
        </w:rPr>
        <w:t>, 401</w:t>
      </w:r>
      <w:r w:rsidRPr="00687CAB" w:rsidR="005E5EA7">
        <w:rPr>
          <w:rFonts w:asciiTheme="majorHAnsi" w:hAnsiTheme="majorHAnsi"/>
          <w:b/>
        </w:rPr>
        <w:t>B</w:t>
      </w:r>
      <w:r w:rsidRPr="00687CAB" w:rsidR="00F12B45">
        <w:rPr>
          <w:rFonts w:asciiTheme="majorHAnsi" w:hAnsiTheme="majorHAnsi"/>
          <w:b/>
        </w:rPr>
        <w:t xml:space="preserve"> (7 units)</w:t>
      </w:r>
    </w:p>
    <w:p w:rsidRPr="00687CAB" w:rsidR="00596008" w:rsidP="00110A95" w:rsidRDefault="005E5EA7" w14:paraId="1B1AD518" w14:textId="46CD7415">
      <w:pPr>
        <w:spacing w:after="0" w:line="240" w:lineRule="auto"/>
        <w:jc w:val="both"/>
        <w:rPr>
          <w:rFonts w:asciiTheme="majorHAnsi" w:hAnsiTheme="majorHAnsi" w:cstheme="minorHAnsi"/>
          <w:sz w:val="21"/>
          <w:szCs w:val="21"/>
        </w:rPr>
      </w:pPr>
      <w:r w:rsidRPr="00687CAB">
        <w:rPr>
          <w:rFonts w:asciiTheme="majorHAnsi" w:hAnsiTheme="majorHAnsi" w:cstheme="minorHAnsi"/>
          <w:sz w:val="21"/>
          <w:szCs w:val="21"/>
        </w:rPr>
        <w:t xml:space="preserve">SPPS 401A </w:t>
      </w:r>
      <w:r w:rsidRPr="00687CAB" w:rsidR="006A6294">
        <w:rPr>
          <w:rFonts w:asciiTheme="majorHAnsi" w:hAnsiTheme="majorHAnsi" w:cstheme="minorHAnsi"/>
          <w:sz w:val="21"/>
          <w:szCs w:val="21"/>
        </w:rPr>
        <w:t>or 401</w:t>
      </w:r>
      <w:r w:rsidRPr="00687CAB">
        <w:rPr>
          <w:rFonts w:asciiTheme="majorHAnsi" w:hAnsiTheme="majorHAnsi" w:cstheme="minorHAnsi"/>
          <w:sz w:val="21"/>
          <w:szCs w:val="21"/>
        </w:rPr>
        <w:t>B</w:t>
      </w:r>
      <w:r w:rsidRPr="00687CAB" w:rsidR="006A6294">
        <w:rPr>
          <w:rFonts w:asciiTheme="majorHAnsi" w:hAnsiTheme="majorHAnsi" w:cstheme="minorHAnsi"/>
          <w:sz w:val="21"/>
          <w:szCs w:val="21"/>
        </w:rPr>
        <w:t xml:space="preserve"> is a </w:t>
      </w:r>
      <w:r w:rsidRPr="00687CAB" w:rsidR="00A1399F">
        <w:rPr>
          <w:rFonts w:asciiTheme="majorHAnsi" w:hAnsiTheme="majorHAnsi" w:cstheme="minorHAnsi"/>
          <w:sz w:val="21"/>
          <w:szCs w:val="21"/>
        </w:rPr>
        <w:t xml:space="preserve">six week, </w:t>
      </w:r>
      <w:r w:rsidRPr="00687CAB">
        <w:rPr>
          <w:rFonts w:asciiTheme="majorHAnsi" w:hAnsiTheme="majorHAnsi" w:cstheme="minorHAnsi"/>
          <w:sz w:val="21"/>
          <w:szCs w:val="21"/>
        </w:rPr>
        <w:t xml:space="preserve">supervised clinical pharmacy experience in ambulatory care. Through observation and practice, students will develop and explore their roles </w:t>
      </w:r>
      <w:r w:rsidRPr="00687CAB" w:rsidR="00A54678">
        <w:rPr>
          <w:rFonts w:asciiTheme="majorHAnsi" w:hAnsiTheme="majorHAnsi" w:cstheme="minorHAnsi"/>
          <w:sz w:val="21"/>
          <w:szCs w:val="21"/>
        </w:rPr>
        <w:t>in ambulatory</w:t>
      </w:r>
      <w:r w:rsidRPr="00687CAB" w:rsidR="00A1399F">
        <w:rPr>
          <w:rFonts w:asciiTheme="majorHAnsi" w:hAnsiTheme="majorHAnsi" w:cstheme="minorHAnsi"/>
          <w:sz w:val="21"/>
          <w:szCs w:val="21"/>
        </w:rPr>
        <w:t xml:space="preserve"> </w:t>
      </w:r>
      <w:r w:rsidRPr="00687CAB" w:rsidR="00596008">
        <w:rPr>
          <w:rFonts w:asciiTheme="majorHAnsi" w:hAnsiTheme="majorHAnsi" w:cstheme="minorHAnsi"/>
          <w:sz w:val="21"/>
          <w:szCs w:val="21"/>
        </w:rPr>
        <w:t xml:space="preserve">care </w:t>
      </w:r>
      <w:r w:rsidRPr="00687CAB" w:rsidR="00A1399F">
        <w:rPr>
          <w:rFonts w:asciiTheme="majorHAnsi" w:hAnsiTheme="majorHAnsi" w:cstheme="minorHAnsi"/>
          <w:sz w:val="21"/>
          <w:szCs w:val="21"/>
        </w:rPr>
        <w:t>practice setting</w:t>
      </w:r>
      <w:r w:rsidRPr="00687CAB" w:rsidR="00596008">
        <w:rPr>
          <w:rFonts w:asciiTheme="majorHAnsi" w:hAnsiTheme="majorHAnsi" w:cstheme="minorHAnsi"/>
          <w:sz w:val="21"/>
          <w:szCs w:val="21"/>
        </w:rPr>
        <w:t>s</w:t>
      </w:r>
      <w:r w:rsidRPr="00687CAB">
        <w:rPr>
          <w:rFonts w:asciiTheme="majorHAnsi" w:hAnsiTheme="majorHAnsi" w:cstheme="minorHAnsi"/>
          <w:sz w:val="21"/>
          <w:szCs w:val="21"/>
        </w:rPr>
        <w:t>. Students will</w:t>
      </w:r>
      <w:r w:rsidRPr="00687CAB" w:rsidR="00104126">
        <w:rPr>
          <w:rFonts w:asciiTheme="majorHAnsi" w:hAnsiTheme="majorHAnsi" w:cstheme="minorHAnsi"/>
          <w:sz w:val="21"/>
          <w:szCs w:val="21"/>
        </w:rPr>
        <w:t xml:space="preserve"> </w:t>
      </w:r>
      <w:r w:rsidRPr="00687CAB" w:rsidR="00104126">
        <w:rPr>
          <w:rFonts w:asciiTheme="majorHAnsi" w:hAnsiTheme="majorHAnsi"/>
          <w:sz w:val="21"/>
          <w:szCs w:val="21"/>
        </w:rPr>
        <w:t xml:space="preserve">have the opportunity to interact </w:t>
      </w:r>
      <w:r w:rsidRPr="00687CAB" w:rsidR="00A54678">
        <w:rPr>
          <w:rFonts w:asciiTheme="majorHAnsi" w:hAnsiTheme="majorHAnsi"/>
          <w:sz w:val="21"/>
          <w:szCs w:val="21"/>
        </w:rPr>
        <w:t>with diverse</w:t>
      </w:r>
      <w:r w:rsidRPr="00687CAB" w:rsidR="00104126">
        <w:rPr>
          <w:rFonts w:asciiTheme="majorHAnsi" w:hAnsiTheme="majorHAnsi"/>
          <w:sz w:val="21"/>
          <w:szCs w:val="21"/>
        </w:rPr>
        <w:t xml:space="preserve"> patient population</w:t>
      </w:r>
      <w:r w:rsidRPr="00687CAB" w:rsidR="00596008">
        <w:rPr>
          <w:rFonts w:asciiTheme="majorHAnsi" w:hAnsiTheme="majorHAnsi"/>
          <w:sz w:val="21"/>
          <w:szCs w:val="21"/>
        </w:rPr>
        <w:t>s</w:t>
      </w:r>
      <w:r w:rsidRPr="00687CAB" w:rsidR="00104126">
        <w:rPr>
          <w:rFonts w:asciiTheme="majorHAnsi" w:hAnsiTheme="majorHAnsi"/>
          <w:sz w:val="21"/>
          <w:szCs w:val="21"/>
        </w:rPr>
        <w:t xml:space="preserve">, </w:t>
      </w:r>
      <w:r w:rsidRPr="00687CAB" w:rsidR="00596008">
        <w:rPr>
          <w:rFonts w:asciiTheme="majorHAnsi" w:hAnsiTheme="majorHAnsi"/>
          <w:sz w:val="21"/>
          <w:szCs w:val="21"/>
        </w:rPr>
        <w:t xml:space="preserve">and are encouraged to collaborate with other health care professionals in the care of their mutual patients. </w:t>
      </w:r>
      <w:r w:rsidRPr="00687CAB" w:rsidR="00104126">
        <w:rPr>
          <w:rFonts w:asciiTheme="majorHAnsi" w:hAnsiTheme="majorHAnsi"/>
          <w:sz w:val="21"/>
          <w:szCs w:val="21"/>
        </w:rPr>
        <w:t xml:space="preserve">Through this experience the student will </w:t>
      </w:r>
      <w:r w:rsidRPr="00687CAB" w:rsidR="008D1186">
        <w:rPr>
          <w:rFonts w:asciiTheme="majorHAnsi" w:hAnsiTheme="majorHAnsi"/>
          <w:sz w:val="21"/>
          <w:szCs w:val="21"/>
        </w:rPr>
        <w:t>apply</w:t>
      </w:r>
      <w:r w:rsidRPr="00687CAB" w:rsidR="00104126">
        <w:rPr>
          <w:rFonts w:asciiTheme="majorHAnsi" w:hAnsiTheme="majorHAnsi"/>
          <w:sz w:val="21"/>
          <w:szCs w:val="21"/>
        </w:rPr>
        <w:t xml:space="preserve"> the Pharmacist Patient Care Process (PPCP)</w:t>
      </w:r>
      <w:r w:rsidR="00B271A8">
        <w:rPr>
          <w:rFonts w:asciiTheme="majorHAnsi" w:hAnsiTheme="majorHAnsi" w:cstheme="minorHAnsi"/>
          <w:sz w:val="21"/>
          <w:szCs w:val="21"/>
        </w:rPr>
        <w:t xml:space="preserve">. </w:t>
      </w:r>
      <w:r w:rsidRPr="00687CAB" w:rsidR="00596008">
        <w:rPr>
          <w:rFonts w:asciiTheme="majorHAnsi" w:hAnsiTheme="majorHAnsi"/>
          <w:sz w:val="21"/>
          <w:szCs w:val="21"/>
        </w:rPr>
        <w:t>T</w:t>
      </w:r>
      <w:r w:rsidRPr="00687CAB" w:rsidR="00104126">
        <w:rPr>
          <w:rFonts w:asciiTheme="majorHAnsi" w:hAnsiTheme="majorHAnsi"/>
          <w:sz w:val="21"/>
          <w:szCs w:val="21"/>
        </w:rPr>
        <w:t xml:space="preserve">he student </w:t>
      </w:r>
      <w:r w:rsidRPr="00687CAB" w:rsidR="00596008">
        <w:rPr>
          <w:rFonts w:asciiTheme="majorHAnsi" w:hAnsiTheme="majorHAnsi"/>
          <w:sz w:val="21"/>
          <w:szCs w:val="21"/>
        </w:rPr>
        <w:t xml:space="preserve">will educate patients regarding their medication therapy, in addition to educating pharmacists </w:t>
      </w:r>
      <w:r w:rsidRPr="00687CAB" w:rsidR="00104126">
        <w:rPr>
          <w:rFonts w:asciiTheme="majorHAnsi" w:hAnsiTheme="majorHAnsi"/>
          <w:sz w:val="21"/>
          <w:szCs w:val="21"/>
        </w:rPr>
        <w:t>and</w:t>
      </w:r>
      <w:r w:rsidRPr="00687CAB" w:rsidR="00596008">
        <w:rPr>
          <w:rFonts w:asciiTheme="majorHAnsi" w:hAnsiTheme="majorHAnsi"/>
          <w:sz w:val="21"/>
          <w:szCs w:val="21"/>
        </w:rPr>
        <w:t>/or</w:t>
      </w:r>
      <w:r w:rsidRPr="00687CAB" w:rsidR="00104126">
        <w:rPr>
          <w:rFonts w:asciiTheme="majorHAnsi" w:hAnsiTheme="majorHAnsi"/>
          <w:sz w:val="21"/>
          <w:szCs w:val="21"/>
        </w:rPr>
        <w:t xml:space="preserve"> other health care providers</w:t>
      </w:r>
      <w:r w:rsidRPr="00687CAB" w:rsidR="00596008">
        <w:rPr>
          <w:rFonts w:asciiTheme="majorHAnsi" w:hAnsiTheme="majorHAnsi"/>
          <w:sz w:val="21"/>
          <w:szCs w:val="21"/>
        </w:rPr>
        <w:t xml:space="preserve"> regarding the</w:t>
      </w:r>
      <w:r w:rsidRPr="00687CAB" w:rsidR="00020699">
        <w:rPr>
          <w:rFonts w:asciiTheme="majorHAnsi" w:hAnsiTheme="majorHAnsi"/>
          <w:sz w:val="21"/>
          <w:szCs w:val="21"/>
        </w:rPr>
        <w:t xml:space="preserve"> appropriate use of medications</w:t>
      </w:r>
      <w:r w:rsidRPr="00687CAB" w:rsidR="00104126">
        <w:rPr>
          <w:rFonts w:asciiTheme="majorHAnsi" w:hAnsiTheme="majorHAnsi"/>
          <w:sz w:val="21"/>
          <w:szCs w:val="21"/>
        </w:rPr>
        <w:t xml:space="preserve">.  </w:t>
      </w:r>
      <w:r w:rsidRPr="00687CAB" w:rsidR="00596008">
        <w:rPr>
          <w:rFonts w:asciiTheme="majorHAnsi" w:hAnsiTheme="majorHAnsi"/>
          <w:sz w:val="21"/>
          <w:szCs w:val="21"/>
        </w:rPr>
        <w:t xml:space="preserve">Students will use evidence-based information to advance patient care.  </w:t>
      </w:r>
      <w:r w:rsidRPr="00687CAB">
        <w:rPr>
          <w:rFonts w:asciiTheme="majorHAnsi" w:hAnsiTheme="majorHAnsi" w:cstheme="minorHAnsi"/>
          <w:sz w:val="21"/>
          <w:szCs w:val="21"/>
        </w:rPr>
        <w:t>Ambulatory care patient interactions may be face to face, over the telephone</w:t>
      </w:r>
      <w:r w:rsidRPr="00687CAB" w:rsidR="00596008">
        <w:rPr>
          <w:rFonts w:asciiTheme="majorHAnsi" w:hAnsiTheme="majorHAnsi" w:cstheme="minorHAnsi"/>
          <w:sz w:val="21"/>
          <w:szCs w:val="21"/>
        </w:rPr>
        <w:t>,</w:t>
      </w:r>
      <w:r w:rsidRPr="00687CAB">
        <w:rPr>
          <w:rFonts w:asciiTheme="majorHAnsi" w:hAnsiTheme="majorHAnsi" w:cstheme="minorHAnsi"/>
          <w:sz w:val="21"/>
          <w:szCs w:val="21"/>
        </w:rPr>
        <w:t xml:space="preserve"> or via telemedicine. In addition, students may have opportunities in the expanding areas of Medication Therapy Management (MTM) practice and transitional care with ambulatory patients.  </w:t>
      </w:r>
    </w:p>
    <w:p w:rsidRPr="00EA056B" w:rsidR="00687CAB" w:rsidP="00687CAB" w:rsidRDefault="00687CAB" w14:paraId="10F6867B" w14:textId="626C9082">
      <w:pPr>
        <w:spacing w:after="0" w:line="240" w:lineRule="auto"/>
        <w:rPr>
          <w:rFonts w:asciiTheme="majorHAnsi" w:hAnsiTheme="majorHAnsi"/>
          <w:sz w:val="20"/>
          <w:szCs w:val="20"/>
          <w:highlight w:val="yellow"/>
        </w:rPr>
      </w:pPr>
    </w:p>
    <w:p w:rsidRPr="00791CBC" w:rsidR="00687CAB" w:rsidP="00687CAB" w:rsidRDefault="00687CAB" w14:paraId="5C91E3CA" w14:textId="77777777">
      <w:pPr>
        <w:spacing w:after="0" w:line="240" w:lineRule="auto"/>
        <w:rPr>
          <w:rFonts w:asciiTheme="majorHAnsi" w:hAnsiTheme="majorHAnsi"/>
          <w:sz w:val="21"/>
          <w:szCs w:val="21"/>
        </w:rPr>
      </w:pPr>
      <w:r w:rsidRPr="00791CBC">
        <w:rPr>
          <w:rFonts w:asciiTheme="majorHAnsi" w:hAnsiTheme="majorHAnsi"/>
          <w:sz w:val="21"/>
          <w:szCs w:val="21"/>
        </w:rPr>
        <w:t>Students should refer to the Office of Experiential Education section on the Resources tab of PILS for specific Rotation Descriptions and additional resources.</w:t>
      </w:r>
    </w:p>
    <w:p w:rsidRPr="00791CBC" w:rsidR="00687CAB" w:rsidP="00687CAB" w:rsidRDefault="00687CAB" w14:paraId="63DCA4AE" w14:textId="77777777">
      <w:pPr>
        <w:spacing w:after="0" w:line="240" w:lineRule="auto"/>
        <w:rPr>
          <w:rFonts w:asciiTheme="majorHAnsi" w:hAnsiTheme="majorHAnsi"/>
          <w:sz w:val="21"/>
          <w:szCs w:val="21"/>
        </w:rPr>
      </w:pPr>
    </w:p>
    <w:p w:rsidRPr="00791CBC" w:rsidR="00687CAB" w:rsidP="00687CAB" w:rsidRDefault="00687CAB" w14:paraId="22A6A16C" w14:textId="67EE865D">
      <w:pPr>
        <w:spacing w:after="0" w:line="240" w:lineRule="auto"/>
        <w:rPr>
          <w:rFonts w:asciiTheme="majorHAnsi" w:hAnsiTheme="majorHAnsi"/>
          <w:sz w:val="21"/>
          <w:szCs w:val="21"/>
        </w:rPr>
      </w:pPr>
      <w:r w:rsidRPr="00791CBC">
        <w:rPr>
          <w:rFonts w:asciiTheme="majorHAnsi" w:hAnsiTheme="majorHAnsi"/>
          <w:sz w:val="21"/>
          <w:szCs w:val="21"/>
        </w:rPr>
        <w:t xml:space="preserve">Students are expected to adhere to all </w:t>
      </w:r>
      <w:hyperlink w:history="1" r:id="rId13">
        <w:r w:rsidRPr="009745BE" w:rsidR="009745BE">
          <w:rPr>
            <w:rStyle w:val="Hyperlink"/>
            <w:rFonts w:asciiTheme="majorHAnsi" w:hAnsiTheme="majorHAnsi"/>
            <w:color w:val="0432FF"/>
            <w:sz w:val="21"/>
            <w:szCs w:val="21"/>
          </w:rPr>
          <w:t>Policies and Guidelines</w:t>
        </w:r>
      </w:hyperlink>
      <w:r w:rsidRPr="009745BE" w:rsidR="009745BE">
        <w:rPr>
          <w:rStyle w:val="Hyperlink"/>
          <w:rFonts w:asciiTheme="majorHAnsi" w:hAnsiTheme="majorHAnsi"/>
          <w:color w:val="0432FF"/>
          <w:sz w:val="21"/>
          <w:szCs w:val="21"/>
        </w:rPr>
        <w:t xml:space="preserve"> </w:t>
      </w:r>
      <w:r w:rsidRPr="009745BE" w:rsidR="009745BE">
        <w:rPr>
          <w:rStyle w:val="Hyperlink"/>
          <w:rFonts w:asciiTheme="majorHAnsi" w:hAnsiTheme="majorHAnsi"/>
          <w:color w:val="000000" w:themeColor="text1"/>
          <w:sz w:val="21"/>
          <w:szCs w:val="21"/>
        </w:rPr>
        <w:t>at SSPPS.</w:t>
      </w:r>
    </w:p>
    <w:p w:rsidRPr="007478BF" w:rsidR="00E827E2" w:rsidP="00687CAB" w:rsidRDefault="00E827E2" w14:paraId="0647F3BC" w14:textId="77777777">
      <w:pPr>
        <w:spacing w:after="0" w:line="240" w:lineRule="auto"/>
        <w:jc w:val="both"/>
        <w:rPr>
          <w:rFonts w:asciiTheme="majorHAnsi" w:hAnsiTheme="majorHAnsi"/>
        </w:rPr>
      </w:pPr>
    </w:p>
    <w:p w:rsidRPr="000203E9" w:rsidR="003C6821" w:rsidP="000203E9" w:rsidRDefault="00B04B38" w14:paraId="31AABFA1" w14:textId="367790F5">
      <w:pPr>
        <w:pStyle w:val="ListParagraph"/>
        <w:numPr>
          <w:ilvl w:val="0"/>
          <w:numId w:val="1"/>
        </w:numPr>
        <w:spacing w:after="160" w:line="240" w:lineRule="auto"/>
        <w:ind w:left="0" w:firstLine="0"/>
        <w:contextualSpacing w:val="0"/>
        <w:jc w:val="both"/>
        <w:rPr>
          <w:rFonts w:asciiTheme="majorHAnsi" w:hAnsiTheme="majorHAnsi"/>
          <w:b/>
        </w:rPr>
      </w:pPr>
      <w:r w:rsidRPr="00687CAB">
        <w:rPr>
          <w:rFonts w:asciiTheme="majorHAnsi" w:hAnsiTheme="majorHAnsi"/>
          <w:b/>
        </w:rPr>
        <w:t>Prerequisites</w:t>
      </w:r>
    </w:p>
    <w:p w:rsidRPr="00687CAB" w:rsidR="00FE170B" w:rsidP="00687CAB" w:rsidRDefault="00FE170B" w14:paraId="613F36E9" w14:textId="77777777">
      <w:pPr>
        <w:pStyle w:val="ListParagraph"/>
        <w:numPr>
          <w:ilvl w:val="0"/>
          <w:numId w:val="5"/>
        </w:numPr>
        <w:tabs>
          <w:tab w:val="left" w:pos="1080"/>
        </w:tabs>
        <w:spacing w:after="0" w:line="240" w:lineRule="auto"/>
        <w:contextualSpacing w:val="0"/>
        <w:jc w:val="both"/>
        <w:rPr>
          <w:rFonts w:asciiTheme="majorHAnsi" w:hAnsiTheme="majorHAnsi"/>
          <w:sz w:val="21"/>
          <w:szCs w:val="21"/>
        </w:rPr>
      </w:pPr>
      <w:r w:rsidRPr="00687CAB">
        <w:rPr>
          <w:rFonts w:asciiTheme="majorHAnsi" w:hAnsiTheme="majorHAnsi"/>
          <w:sz w:val="21"/>
          <w:szCs w:val="21"/>
        </w:rPr>
        <w:t>Students must have successfully completed years 1-3.</w:t>
      </w:r>
    </w:p>
    <w:p w:rsidRPr="00687CAB" w:rsidR="00037620" w:rsidP="00687CAB" w:rsidRDefault="00444FA5" w14:paraId="5E5D3500" w14:textId="77777777">
      <w:pPr>
        <w:pStyle w:val="ListParagraph"/>
        <w:numPr>
          <w:ilvl w:val="0"/>
          <w:numId w:val="5"/>
        </w:numPr>
        <w:tabs>
          <w:tab w:val="left" w:pos="1080"/>
        </w:tabs>
        <w:spacing w:after="0" w:line="240" w:lineRule="auto"/>
        <w:contextualSpacing w:val="0"/>
        <w:jc w:val="both"/>
        <w:rPr>
          <w:rFonts w:asciiTheme="majorHAnsi" w:hAnsiTheme="majorHAnsi"/>
          <w:sz w:val="21"/>
          <w:szCs w:val="21"/>
        </w:rPr>
      </w:pPr>
      <w:r w:rsidRPr="00687CAB">
        <w:rPr>
          <w:rFonts w:asciiTheme="majorHAnsi" w:hAnsiTheme="majorHAnsi"/>
          <w:sz w:val="21"/>
          <w:szCs w:val="21"/>
        </w:rPr>
        <w:t>Students must meet eligibility requirements to progress to APPEs per SSPPS Progression Policy</w:t>
      </w:r>
      <w:r w:rsidRPr="00687CAB" w:rsidR="00037620">
        <w:rPr>
          <w:rFonts w:asciiTheme="majorHAnsi" w:hAnsiTheme="majorHAnsi"/>
          <w:sz w:val="21"/>
          <w:szCs w:val="21"/>
        </w:rPr>
        <w:t xml:space="preserve">. </w:t>
      </w:r>
    </w:p>
    <w:p w:rsidRPr="00687CAB" w:rsidR="00444FA5" w:rsidP="00687CAB" w:rsidRDefault="00444FA5" w14:paraId="512A7964" w14:textId="11175F1D">
      <w:pPr>
        <w:pStyle w:val="ListParagraph"/>
        <w:numPr>
          <w:ilvl w:val="0"/>
          <w:numId w:val="5"/>
        </w:numPr>
        <w:tabs>
          <w:tab w:val="left" w:pos="1080"/>
        </w:tabs>
        <w:spacing w:after="0" w:line="240" w:lineRule="auto"/>
        <w:contextualSpacing w:val="0"/>
        <w:jc w:val="both"/>
        <w:rPr>
          <w:rFonts w:asciiTheme="majorHAnsi" w:hAnsiTheme="majorHAnsi"/>
          <w:sz w:val="21"/>
          <w:szCs w:val="21"/>
        </w:rPr>
      </w:pPr>
      <w:r w:rsidRPr="00687CAB" w:rsidDel="00444FA5">
        <w:rPr>
          <w:rFonts w:asciiTheme="majorHAnsi" w:hAnsiTheme="majorHAnsi"/>
          <w:sz w:val="21"/>
          <w:szCs w:val="21"/>
        </w:rPr>
        <w:t xml:space="preserve"> </w:t>
      </w:r>
      <w:r w:rsidRPr="00687CAB">
        <w:rPr>
          <w:rFonts w:asciiTheme="majorHAnsi" w:hAnsiTheme="majorHAnsi"/>
          <w:sz w:val="21"/>
          <w:szCs w:val="21"/>
        </w:rPr>
        <w:t xml:space="preserve">Students must meet expectations </w:t>
      </w:r>
      <w:r w:rsidRPr="00687CAB" w:rsidR="00037620">
        <w:rPr>
          <w:rFonts w:asciiTheme="majorHAnsi" w:hAnsiTheme="majorHAnsi"/>
          <w:sz w:val="21"/>
          <w:szCs w:val="21"/>
        </w:rPr>
        <w:t xml:space="preserve">of professionalism </w:t>
      </w:r>
      <w:r w:rsidRPr="00687CAB">
        <w:rPr>
          <w:rFonts w:asciiTheme="majorHAnsi" w:hAnsiTheme="majorHAnsi"/>
          <w:sz w:val="21"/>
          <w:szCs w:val="21"/>
        </w:rPr>
        <w:t>as stated in the SSPPS Guidelines on the Evaluation of Professionalism.</w:t>
      </w:r>
    </w:p>
    <w:p w:rsidRPr="00687CAB" w:rsidR="00FE170B" w:rsidP="00687CAB" w:rsidRDefault="00FE170B" w14:paraId="657FE132" w14:textId="39B073AA">
      <w:pPr>
        <w:pStyle w:val="ListParagraph"/>
        <w:numPr>
          <w:ilvl w:val="0"/>
          <w:numId w:val="5"/>
        </w:numPr>
        <w:tabs>
          <w:tab w:val="left" w:pos="1080"/>
        </w:tabs>
        <w:spacing w:after="0" w:line="240" w:lineRule="auto"/>
        <w:contextualSpacing w:val="0"/>
        <w:jc w:val="both"/>
        <w:rPr>
          <w:rFonts w:asciiTheme="majorHAnsi" w:hAnsiTheme="majorHAnsi"/>
          <w:sz w:val="21"/>
          <w:szCs w:val="21"/>
        </w:rPr>
      </w:pPr>
      <w:r w:rsidRPr="00687CAB">
        <w:rPr>
          <w:rFonts w:asciiTheme="majorHAnsi" w:hAnsiTheme="majorHAnsi"/>
          <w:sz w:val="21"/>
          <w:szCs w:val="21"/>
        </w:rPr>
        <w:t>Students must have successfully completed all Introductory Pharmacy Practice Experience (IPPE) requirements.</w:t>
      </w:r>
    </w:p>
    <w:p w:rsidRPr="00687CAB" w:rsidR="00FE170B" w:rsidP="00687CAB" w:rsidRDefault="00FE170B" w14:paraId="75EF1C45" w14:textId="77777777">
      <w:pPr>
        <w:pStyle w:val="ListParagraph"/>
        <w:numPr>
          <w:ilvl w:val="0"/>
          <w:numId w:val="5"/>
        </w:numPr>
        <w:tabs>
          <w:tab w:val="left" w:pos="1080"/>
        </w:tabs>
        <w:spacing w:after="0" w:line="240" w:lineRule="auto"/>
        <w:contextualSpacing w:val="0"/>
        <w:jc w:val="both"/>
        <w:rPr>
          <w:rFonts w:asciiTheme="majorHAnsi" w:hAnsiTheme="majorHAnsi"/>
          <w:sz w:val="21"/>
          <w:szCs w:val="21"/>
        </w:rPr>
      </w:pPr>
      <w:r w:rsidRPr="00687CAB">
        <w:rPr>
          <w:rFonts w:asciiTheme="majorHAnsi" w:hAnsiTheme="majorHAnsi"/>
          <w:sz w:val="21"/>
          <w:szCs w:val="21"/>
        </w:rPr>
        <w:t xml:space="preserve">Students must have received a passing score on the Comprehensive Cumulative exam. </w:t>
      </w:r>
    </w:p>
    <w:p w:rsidRPr="00687CAB" w:rsidR="00FE170B" w:rsidP="00687CAB" w:rsidRDefault="00FE170B" w14:paraId="711C6C7D" w14:textId="77777777">
      <w:pPr>
        <w:pStyle w:val="ListParagraph"/>
        <w:numPr>
          <w:ilvl w:val="0"/>
          <w:numId w:val="5"/>
        </w:numPr>
        <w:tabs>
          <w:tab w:val="left" w:pos="1080"/>
        </w:tabs>
        <w:spacing w:after="0" w:line="240" w:lineRule="auto"/>
        <w:contextualSpacing w:val="0"/>
        <w:jc w:val="both"/>
        <w:rPr>
          <w:rFonts w:asciiTheme="majorHAnsi" w:hAnsiTheme="majorHAnsi"/>
          <w:sz w:val="21"/>
          <w:szCs w:val="21"/>
        </w:rPr>
      </w:pPr>
      <w:r w:rsidRPr="00687CAB">
        <w:rPr>
          <w:rFonts w:asciiTheme="majorHAnsi" w:hAnsiTheme="majorHAnsi"/>
          <w:sz w:val="21"/>
          <w:szCs w:val="21"/>
        </w:rPr>
        <w:t xml:space="preserve">Students must have a pharmacy intern license. </w:t>
      </w:r>
    </w:p>
    <w:p w:rsidRPr="00687CAB" w:rsidR="00FE170B" w:rsidP="00687CAB" w:rsidRDefault="00FE170B" w14:paraId="6A7AE720" w14:textId="77777777">
      <w:pPr>
        <w:pStyle w:val="ListParagraph"/>
        <w:numPr>
          <w:ilvl w:val="0"/>
          <w:numId w:val="5"/>
        </w:numPr>
        <w:tabs>
          <w:tab w:val="left" w:pos="1080"/>
        </w:tabs>
        <w:spacing w:after="0" w:line="240" w:lineRule="auto"/>
        <w:contextualSpacing w:val="0"/>
        <w:jc w:val="both"/>
        <w:rPr>
          <w:rFonts w:asciiTheme="majorHAnsi" w:hAnsiTheme="majorHAnsi"/>
          <w:sz w:val="21"/>
          <w:szCs w:val="21"/>
        </w:rPr>
      </w:pPr>
      <w:r w:rsidRPr="00687CAB">
        <w:rPr>
          <w:rFonts w:asciiTheme="majorHAnsi" w:hAnsiTheme="majorHAnsi"/>
          <w:sz w:val="21"/>
          <w:szCs w:val="21"/>
        </w:rPr>
        <w:t xml:space="preserve">Students must have up-to-date immunization records and have received HIPAA training. </w:t>
      </w:r>
    </w:p>
    <w:p w:rsidRPr="00687CAB" w:rsidR="00FE170B" w:rsidP="00687CAB" w:rsidRDefault="00FE170B" w14:paraId="0801B03D" w14:textId="77777777">
      <w:pPr>
        <w:pStyle w:val="ListParagraph"/>
        <w:numPr>
          <w:ilvl w:val="0"/>
          <w:numId w:val="5"/>
        </w:numPr>
        <w:tabs>
          <w:tab w:val="left" w:pos="1080"/>
        </w:tabs>
        <w:spacing w:after="0" w:line="240" w:lineRule="auto"/>
        <w:contextualSpacing w:val="0"/>
        <w:jc w:val="both"/>
        <w:rPr>
          <w:rFonts w:asciiTheme="majorHAnsi" w:hAnsiTheme="majorHAnsi"/>
          <w:sz w:val="21"/>
          <w:szCs w:val="21"/>
        </w:rPr>
      </w:pPr>
      <w:r w:rsidRPr="00687CAB">
        <w:rPr>
          <w:rFonts w:cs="Cambria" w:asciiTheme="majorHAnsi" w:hAnsiTheme="majorHAnsi"/>
          <w:sz w:val="21"/>
          <w:szCs w:val="21"/>
        </w:rPr>
        <w:t>Students must have requisite training/certifications necessary for the given activity.</w:t>
      </w:r>
    </w:p>
    <w:p w:rsidRPr="007478BF" w:rsidR="000D3CE4" w:rsidP="00687CAB" w:rsidRDefault="000D3CE4" w14:paraId="43D2C011" w14:textId="77777777">
      <w:pPr>
        <w:spacing w:after="0" w:line="240" w:lineRule="auto"/>
        <w:jc w:val="both"/>
        <w:rPr>
          <w:rFonts w:asciiTheme="majorHAnsi" w:hAnsiTheme="majorHAnsi"/>
        </w:rPr>
      </w:pPr>
    </w:p>
    <w:p w:rsidRPr="000203E9" w:rsidR="00651E9E" w:rsidP="000203E9" w:rsidRDefault="00B04B38" w14:paraId="2CC5115A" w14:textId="6414E955">
      <w:pPr>
        <w:pStyle w:val="ListParagraph"/>
        <w:numPr>
          <w:ilvl w:val="0"/>
          <w:numId w:val="1"/>
        </w:numPr>
        <w:spacing w:after="160" w:line="240" w:lineRule="auto"/>
        <w:ind w:left="720"/>
        <w:contextualSpacing w:val="0"/>
        <w:jc w:val="both"/>
        <w:rPr>
          <w:rFonts w:asciiTheme="majorHAnsi" w:hAnsiTheme="majorHAnsi"/>
        </w:rPr>
      </w:pPr>
      <w:r w:rsidRPr="00687CAB">
        <w:rPr>
          <w:rFonts w:asciiTheme="majorHAnsi" w:hAnsiTheme="majorHAnsi"/>
          <w:b/>
        </w:rPr>
        <w:t>Course Goals</w:t>
      </w:r>
    </w:p>
    <w:p w:rsidRPr="00687CAB" w:rsidR="009514C1" w:rsidP="00687CAB" w:rsidRDefault="001C796A" w14:paraId="26D94926" w14:textId="187EAB72">
      <w:pPr>
        <w:numPr>
          <w:ilvl w:val="0"/>
          <w:numId w:val="7"/>
        </w:numPr>
        <w:spacing w:after="0" w:line="240" w:lineRule="auto"/>
        <w:jc w:val="both"/>
        <w:rPr>
          <w:rFonts w:asciiTheme="majorHAnsi" w:hAnsiTheme="majorHAnsi"/>
          <w:sz w:val="21"/>
          <w:szCs w:val="21"/>
        </w:rPr>
      </w:pPr>
      <w:r w:rsidRPr="00687CAB">
        <w:rPr>
          <w:rFonts w:asciiTheme="majorHAnsi" w:hAnsiTheme="majorHAnsi"/>
          <w:sz w:val="21"/>
          <w:szCs w:val="21"/>
        </w:rPr>
        <w:t>Students will interact with</w:t>
      </w:r>
      <w:r w:rsidRPr="00687CAB" w:rsidR="009514C1">
        <w:rPr>
          <w:rFonts w:asciiTheme="majorHAnsi" w:hAnsiTheme="majorHAnsi"/>
          <w:sz w:val="21"/>
          <w:szCs w:val="21"/>
        </w:rPr>
        <w:t xml:space="preserve"> patients, pharmacists and other</w:t>
      </w:r>
      <w:r w:rsidRPr="00687CAB">
        <w:rPr>
          <w:rFonts w:asciiTheme="majorHAnsi" w:hAnsiTheme="majorHAnsi"/>
          <w:sz w:val="21"/>
          <w:szCs w:val="21"/>
        </w:rPr>
        <w:t xml:space="preserve"> healthcare providers and participate in a variety of patient care activities </w:t>
      </w:r>
      <w:r w:rsidRPr="00687CAB" w:rsidR="009514C1">
        <w:rPr>
          <w:rFonts w:asciiTheme="majorHAnsi" w:hAnsiTheme="majorHAnsi"/>
          <w:sz w:val="21"/>
          <w:szCs w:val="21"/>
        </w:rPr>
        <w:t xml:space="preserve">which will develop and enhance </w:t>
      </w:r>
      <w:r w:rsidRPr="00687CAB" w:rsidR="00A54678">
        <w:rPr>
          <w:rFonts w:asciiTheme="majorHAnsi" w:hAnsiTheme="majorHAnsi"/>
          <w:sz w:val="21"/>
          <w:szCs w:val="21"/>
        </w:rPr>
        <w:t>professional judgment</w:t>
      </w:r>
      <w:r w:rsidRPr="00687CAB" w:rsidR="009514C1">
        <w:rPr>
          <w:rFonts w:asciiTheme="majorHAnsi" w:hAnsiTheme="majorHAnsi"/>
          <w:sz w:val="21"/>
          <w:szCs w:val="21"/>
        </w:rPr>
        <w:t>, knowledge, and the skills needed to practice in th</w:t>
      </w:r>
      <w:r w:rsidRPr="00687CAB" w:rsidR="00ED01E8">
        <w:rPr>
          <w:rFonts w:asciiTheme="majorHAnsi" w:hAnsiTheme="majorHAnsi"/>
          <w:sz w:val="21"/>
          <w:szCs w:val="21"/>
        </w:rPr>
        <w:t xml:space="preserve">e ambulatory care </w:t>
      </w:r>
      <w:r w:rsidRPr="00687CAB" w:rsidR="00A54678">
        <w:rPr>
          <w:rFonts w:asciiTheme="majorHAnsi" w:hAnsiTheme="majorHAnsi"/>
          <w:sz w:val="21"/>
          <w:szCs w:val="21"/>
        </w:rPr>
        <w:t xml:space="preserve">setting. </w:t>
      </w:r>
      <w:r w:rsidRPr="00687CAB" w:rsidR="003A66F9">
        <w:rPr>
          <w:rFonts w:asciiTheme="majorHAnsi" w:hAnsiTheme="majorHAnsi"/>
          <w:sz w:val="21"/>
          <w:szCs w:val="21"/>
        </w:rPr>
        <w:t>The student will have opportunities to educate patients and health care professionals on approp</w:t>
      </w:r>
      <w:r w:rsidRPr="00687CAB" w:rsidR="00ED01E8">
        <w:rPr>
          <w:rFonts w:asciiTheme="majorHAnsi" w:hAnsiTheme="majorHAnsi"/>
          <w:sz w:val="21"/>
          <w:szCs w:val="21"/>
        </w:rPr>
        <w:t>riate</w:t>
      </w:r>
      <w:r w:rsidRPr="00687CAB" w:rsidR="003A66F9">
        <w:rPr>
          <w:rFonts w:asciiTheme="majorHAnsi" w:hAnsiTheme="majorHAnsi"/>
          <w:sz w:val="21"/>
          <w:szCs w:val="21"/>
        </w:rPr>
        <w:t xml:space="preserve"> medication use, and will use evidence-based information to advance patient care. </w:t>
      </w:r>
      <w:r w:rsidRPr="00687CAB" w:rsidR="009514C1">
        <w:rPr>
          <w:rFonts w:asciiTheme="majorHAnsi" w:hAnsiTheme="majorHAnsi"/>
          <w:sz w:val="21"/>
          <w:szCs w:val="21"/>
        </w:rPr>
        <w:t xml:space="preserve">  </w:t>
      </w:r>
    </w:p>
    <w:p w:rsidR="00110A95" w:rsidP="0711CB07" w:rsidRDefault="00110A95" w14:paraId="2B59F671" w14:textId="185ECD1B">
      <w:pPr>
        <w:pStyle w:val="ListParagraph"/>
        <w:spacing w:after="0" w:line="240" w:lineRule="auto"/>
        <w:ind w:left="0"/>
        <w:rPr>
          <w:rFonts w:ascii="Cambria" w:hAnsi="Cambria" w:asciiTheme="majorAscii" w:hAnsiTheme="majorAscii"/>
        </w:rPr>
      </w:pPr>
    </w:p>
    <w:p w:rsidR="0711CB07" w:rsidP="0711CB07" w:rsidRDefault="0711CB07" w14:paraId="6F2D22ED" w14:textId="5BFAECB1">
      <w:pPr>
        <w:pStyle w:val="ListParagraph"/>
        <w:spacing w:after="0" w:line="240" w:lineRule="auto"/>
        <w:ind w:left="0"/>
        <w:rPr>
          <w:rFonts w:ascii="Cambria" w:hAnsi="Cambria" w:asciiTheme="majorAscii" w:hAnsiTheme="majorAscii"/>
        </w:rPr>
      </w:pPr>
    </w:p>
    <w:p w:rsidR="0711CB07" w:rsidP="0711CB07" w:rsidRDefault="0711CB07" w14:paraId="6BB13DDB" w14:textId="5637DE99">
      <w:pPr>
        <w:pStyle w:val="ListParagraph"/>
        <w:spacing w:after="0" w:line="240" w:lineRule="auto"/>
        <w:ind w:left="0"/>
        <w:rPr>
          <w:rFonts w:ascii="Cambria" w:hAnsi="Cambria" w:asciiTheme="majorAscii" w:hAnsiTheme="majorAscii"/>
        </w:rPr>
      </w:pPr>
    </w:p>
    <w:p w:rsidR="0711CB07" w:rsidP="0711CB07" w:rsidRDefault="0711CB07" w14:paraId="20DC8A96" w14:textId="03DC3E03">
      <w:pPr>
        <w:pStyle w:val="ListParagraph"/>
        <w:spacing w:after="0" w:line="240" w:lineRule="auto"/>
        <w:ind w:left="0"/>
        <w:rPr>
          <w:rFonts w:ascii="Cambria" w:hAnsi="Cambria" w:asciiTheme="majorAscii" w:hAnsiTheme="majorAscii"/>
        </w:rPr>
      </w:pPr>
    </w:p>
    <w:p w:rsidR="0711CB07" w:rsidP="0711CB07" w:rsidRDefault="0711CB07" w14:paraId="6F11DACC" w14:textId="7BBF0020">
      <w:pPr>
        <w:pStyle w:val="ListParagraph"/>
        <w:spacing w:after="0" w:line="240" w:lineRule="auto"/>
        <w:ind w:left="0"/>
        <w:rPr>
          <w:rFonts w:ascii="Cambria" w:hAnsi="Cambria" w:asciiTheme="majorAscii" w:hAnsiTheme="majorAscii"/>
        </w:rPr>
      </w:pPr>
    </w:p>
    <w:p w:rsidR="0711CB07" w:rsidP="0711CB07" w:rsidRDefault="0711CB07" w14:paraId="034E749A" w14:textId="14B0CC4F">
      <w:pPr>
        <w:pStyle w:val="ListParagraph"/>
        <w:spacing w:after="0" w:line="240" w:lineRule="auto"/>
        <w:ind w:left="0"/>
        <w:rPr>
          <w:rFonts w:ascii="Cambria" w:hAnsi="Cambria" w:asciiTheme="majorAscii" w:hAnsiTheme="majorAscii"/>
        </w:rPr>
      </w:pPr>
    </w:p>
    <w:p w:rsidR="0711CB07" w:rsidP="0711CB07" w:rsidRDefault="0711CB07" w14:paraId="35D13698" w14:textId="7B062E82">
      <w:pPr>
        <w:pStyle w:val="ListParagraph"/>
        <w:spacing w:after="0" w:line="240" w:lineRule="auto"/>
        <w:ind w:left="0"/>
        <w:rPr>
          <w:rFonts w:ascii="Cambria" w:hAnsi="Cambria" w:asciiTheme="majorAscii" w:hAnsiTheme="majorAscii"/>
        </w:rPr>
      </w:pPr>
    </w:p>
    <w:p w:rsidR="0711CB07" w:rsidP="0711CB07" w:rsidRDefault="0711CB07" w14:paraId="1F55DFD1" w14:textId="4070A686">
      <w:pPr>
        <w:pStyle w:val="ListParagraph"/>
        <w:spacing w:after="0" w:line="240" w:lineRule="auto"/>
        <w:ind w:left="0"/>
        <w:rPr>
          <w:rFonts w:ascii="Cambria" w:hAnsi="Cambria" w:asciiTheme="majorAscii" w:hAnsiTheme="majorAscii"/>
        </w:rPr>
      </w:pPr>
    </w:p>
    <w:p w:rsidR="0711CB07" w:rsidP="0711CB07" w:rsidRDefault="0711CB07" w14:paraId="32A5A714" w14:textId="7074B74F">
      <w:pPr>
        <w:pStyle w:val="ListParagraph"/>
        <w:spacing w:after="0" w:line="240" w:lineRule="auto"/>
        <w:ind w:left="0"/>
        <w:rPr>
          <w:rFonts w:ascii="Cambria" w:hAnsi="Cambria" w:asciiTheme="majorAscii" w:hAnsiTheme="majorAscii"/>
        </w:rPr>
      </w:pPr>
    </w:p>
    <w:p w:rsidR="0711CB07" w:rsidP="0711CB07" w:rsidRDefault="0711CB07" w14:paraId="679B0556" w14:textId="5D8B64DB">
      <w:pPr>
        <w:pStyle w:val="ListParagraph"/>
        <w:spacing w:after="0" w:line="240" w:lineRule="auto"/>
        <w:ind w:left="0"/>
        <w:rPr>
          <w:rFonts w:ascii="Cambria" w:hAnsi="Cambria" w:asciiTheme="majorAscii" w:hAnsiTheme="majorAscii"/>
        </w:rPr>
      </w:pPr>
    </w:p>
    <w:p w:rsidR="0711CB07" w:rsidP="0711CB07" w:rsidRDefault="0711CB07" w14:paraId="15C1508B" w14:textId="46F27BB5">
      <w:pPr>
        <w:pStyle w:val="ListParagraph"/>
        <w:spacing w:after="0" w:line="240" w:lineRule="auto"/>
        <w:ind w:left="0"/>
        <w:rPr>
          <w:rFonts w:ascii="Cambria" w:hAnsi="Cambria" w:asciiTheme="majorAscii" w:hAnsiTheme="majorAscii"/>
        </w:rPr>
      </w:pPr>
    </w:p>
    <w:p w:rsidR="0711CB07" w:rsidP="0711CB07" w:rsidRDefault="0711CB07" w14:paraId="6D0B5460" w14:textId="0B2E510D">
      <w:pPr>
        <w:pStyle w:val="ListParagraph"/>
        <w:spacing w:after="0" w:line="240" w:lineRule="auto"/>
        <w:ind w:left="0"/>
        <w:rPr>
          <w:rFonts w:ascii="Cambria" w:hAnsi="Cambria" w:asciiTheme="majorAscii" w:hAnsiTheme="majorAscii"/>
        </w:rPr>
      </w:pPr>
    </w:p>
    <w:p w:rsidR="0711CB07" w:rsidP="0711CB07" w:rsidRDefault="0711CB07" w14:paraId="6CAB7D10" w14:textId="302BDF6E">
      <w:pPr>
        <w:pStyle w:val="ListParagraph"/>
        <w:spacing w:after="0" w:line="240" w:lineRule="auto"/>
        <w:ind w:left="0"/>
        <w:rPr>
          <w:rFonts w:ascii="Cambria" w:hAnsi="Cambria" w:asciiTheme="majorAscii" w:hAnsiTheme="majorAscii"/>
        </w:rPr>
      </w:pPr>
    </w:p>
    <w:p w:rsidR="0711CB07" w:rsidP="0711CB07" w:rsidRDefault="0711CB07" w14:paraId="1557BA7F" w14:textId="49EDCB24">
      <w:pPr>
        <w:pStyle w:val="ListParagraph"/>
        <w:spacing w:after="0" w:line="240" w:lineRule="auto"/>
        <w:ind w:left="0"/>
        <w:rPr>
          <w:rFonts w:ascii="Cambria" w:hAnsi="Cambria" w:asciiTheme="majorAscii" w:hAnsiTheme="majorAscii"/>
        </w:rPr>
      </w:pPr>
    </w:p>
    <w:p w:rsidRPr="007478BF" w:rsidR="00110A95" w:rsidP="00E827E2" w:rsidRDefault="00110A95" w14:paraId="3DC8B120" w14:textId="4187F189">
      <w:pPr>
        <w:pStyle w:val="ListParagraph"/>
        <w:spacing w:after="0" w:line="240" w:lineRule="auto"/>
        <w:ind w:left="0"/>
        <w:rPr>
          <w:rFonts w:asciiTheme="majorHAnsi" w:hAnsiTheme="majorHAnsi"/>
          <w:b/>
        </w:rPr>
      </w:pPr>
    </w:p>
    <w:p w:rsidRPr="00687CAB" w:rsidR="00651E9E" w:rsidP="00110A95" w:rsidRDefault="00651E9E" w14:paraId="19FC734D" w14:textId="5BD69589">
      <w:pPr>
        <w:pStyle w:val="ListParagraph"/>
        <w:numPr>
          <w:ilvl w:val="0"/>
          <w:numId w:val="1"/>
        </w:numPr>
        <w:spacing w:after="160" w:line="240" w:lineRule="auto"/>
        <w:ind w:left="0" w:firstLine="0"/>
        <w:rPr>
          <w:rFonts w:asciiTheme="majorHAnsi" w:hAnsiTheme="majorHAnsi"/>
          <w:b/>
        </w:rPr>
      </w:pPr>
      <w:r w:rsidRPr="00687CAB">
        <w:rPr>
          <w:rFonts w:asciiTheme="majorHAnsi" w:hAnsiTheme="majorHAnsi"/>
          <w:b/>
        </w:rPr>
        <w:t xml:space="preserve">Course </w:t>
      </w:r>
      <w:r w:rsidR="0029267C">
        <w:rPr>
          <w:rFonts w:asciiTheme="majorHAnsi" w:hAnsiTheme="majorHAnsi"/>
          <w:b/>
        </w:rPr>
        <w:t>Domains</w:t>
      </w:r>
      <w:r w:rsidRPr="00687CAB">
        <w:rPr>
          <w:rFonts w:asciiTheme="majorHAnsi" w:hAnsiTheme="majorHAnsi"/>
          <w:b/>
        </w:rPr>
        <w:t>, Objectives, and Activities</w:t>
      </w:r>
      <w:r w:rsidRPr="00687CAB">
        <w:rPr>
          <w:rFonts w:asciiTheme="majorHAnsi" w:hAnsiTheme="majorHAnsi"/>
          <w:b/>
          <w:vertAlign w:val="superscript"/>
        </w:rPr>
        <w:t>1</w:t>
      </w:r>
    </w:p>
    <w:tbl>
      <w:tblPr>
        <w:tblStyle w:val="TableGrid"/>
        <w:tblW w:w="9805" w:type="dxa"/>
        <w:tblLook w:val="04A0" w:firstRow="1" w:lastRow="0" w:firstColumn="1" w:lastColumn="0" w:noHBand="0" w:noVBand="1"/>
      </w:tblPr>
      <w:tblGrid>
        <w:gridCol w:w="2155"/>
        <w:gridCol w:w="2790"/>
        <w:gridCol w:w="4860"/>
      </w:tblGrid>
      <w:tr w:rsidRPr="00E03DE1" w:rsidR="00045708" w:rsidTr="00110A95" w14:paraId="3C701FB1" w14:textId="77777777">
        <w:trPr>
          <w:trHeight w:val="458"/>
        </w:trPr>
        <w:tc>
          <w:tcPr>
            <w:tcW w:w="2155" w:type="dxa"/>
            <w:shd w:val="pct10" w:color="auto" w:fill="auto"/>
          </w:tcPr>
          <w:p w:rsidRPr="00E03DE1" w:rsidR="00AB4A03" w:rsidP="00C201FD" w:rsidRDefault="00AB4A03" w14:paraId="1DCF7CC3" w14:textId="77777777">
            <w:pPr>
              <w:spacing w:after="100" w:line="30" w:lineRule="atLeast"/>
              <w:rPr>
                <w:rFonts w:asciiTheme="majorHAnsi" w:hAnsiTheme="majorHAnsi"/>
                <w:b/>
                <w:sz w:val="21"/>
                <w:szCs w:val="21"/>
              </w:rPr>
            </w:pPr>
          </w:p>
        </w:tc>
        <w:tc>
          <w:tcPr>
            <w:tcW w:w="2790" w:type="dxa"/>
            <w:shd w:val="pct10" w:color="auto" w:fill="auto"/>
          </w:tcPr>
          <w:p w:rsidRPr="00E03DE1" w:rsidR="00AB4A03" w:rsidP="00C201FD" w:rsidRDefault="00E01289" w14:paraId="3BF210E5" w14:textId="2D6F2AF4">
            <w:pPr>
              <w:spacing w:after="100" w:line="30" w:lineRule="atLeast"/>
              <w:rPr>
                <w:rFonts w:asciiTheme="majorHAnsi" w:hAnsiTheme="majorHAnsi"/>
                <w:b/>
                <w:sz w:val="21"/>
                <w:szCs w:val="21"/>
              </w:rPr>
            </w:pPr>
            <w:r w:rsidRPr="00E03DE1">
              <w:rPr>
                <w:rFonts w:asciiTheme="majorHAnsi" w:hAnsiTheme="majorHAnsi"/>
                <w:b/>
                <w:sz w:val="21"/>
                <w:szCs w:val="21"/>
              </w:rPr>
              <w:t xml:space="preserve">Specific </w:t>
            </w:r>
            <w:r w:rsidRPr="00E03DE1" w:rsidR="00AB4A03">
              <w:rPr>
                <w:rFonts w:asciiTheme="majorHAnsi" w:hAnsiTheme="majorHAnsi"/>
                <w:b/>
                <w:sz w:val="21"/>
                <w:szCs w:val="21"/>
              </w:rPr>
              <w:t>Objectives</w:t>
            </w:r>
          </w:p>
        </w:tc>
        <w:tc>
          <w:tcPr>
            <w:tcW w:w="4860" w:type="dxa"/>
            <w:shd w:val="pct10" w:color="auto" w:fill="auto"/>
          </w:tcPr>
          <w:p w:rsidRPr="00E03DE1" w:rsidR="00AB4A03" w:rsidP="00C201FD" w:rsidRDefault="00AB4A03" w14:paraId="2ECAFD9C" w14:textId="3C598264">
            <w:pPr>
              <w:spacing w:after="100" w:line="30" w:lineRule="atLeast"/>
              <w:rPr>
                <w:rFonts w:asciiTheme="majorHAnsi" w:hAnsiTheme="majorHAnsi"/>
                <w:b/>
                <w:sz w:val="21"/>
                <w:szCs w:val="21"/>
              </w:rPr>
            </w:pPr>
            <w:r w:rsidRPr="00E03DE1">
              <w:rPr>
                <w:rFonts w:asciiTheme="majorHAnsi" w:hAnsiTheme="majorHAnsi"/>
                <w:b/>
                <w:sz w:val="21"/>
                <w:szCs w:val="21"/>
              </w:rPr>
              <w:t>Example Learning Activities</w:t>
            </w:r>
          </w:p>
        </w:tc>
      </w:tr>
      <w:tr w:rsidRPr="00E03DE1" w:rsidR="00D96C2E" w:rsidTr="00110A95" w14:paraId="29CE0D4F" w14:textId="77777777">
        <w:trPr>
          <w:trHeight w:val="278"/>
        </w:trPr>
        <w:tc>
          <w:tcPr>
            <w:tcW w:w="9805" w:type="dxa"/>
            <w:gridSpan w:val="3"/>
            <w:shd w:val="clear" w:color="auto" w:fill="000000" w:themeFill="text1"/>
          </w:tcPr>
          <w:p w:rsidRPr="00E03DE1" w:rsidR="00D96C2E" w:rsidP="00C201FD" w:rsidRDefault="0029267C" w14:paraId="347C90DC" w14:textId="4D606B14">
            <w:pPr>
              <w:spacing w:after="100" w:line="30" w:lineRule="atLeast"/>
              <w:rPr>
                <w:rFonts w:asciiTheme="majorHAnsi" w:hAnsiTheme="majorHAnsi"/>
                <w:sz w:val="21"/>
                <w:szCs w:val="21"/>
              </w:rPr>
            </w:pPr>
            <w:r w:rsidRPr="0029267C">
              <w:rPr>
                <w:rFonts w:asciiTheme="majorHAnsi" w:hAnsiTheme="majorHAnsi"/>
                <w:b/>
                <w:color w:val="FFFFFF" w:themeColor="background1"/>
                <w:sz w:val="21"/>
                <w:szCs w:val="21"/>
              </w:rPr>
              <w:t xml:space="preserve">Domain </w:t>
            </w:r>
            <w:r w:rsidRPr="00E03DE1" w:rsidR="00F300DF">
              <w:rPr>
                <w:rFonts w:asciiTheme="majorHAnsi" w:hAnsiTheme="majorHAnsi"/>
                <w:b/>
                <w:color w:val="FFFFFF" w:themeColor="background1"/>
                <w:sz w:val="21"/>
                <w:szCs w:val="21"/>
              </w:rPr>
              <w:t xml:space="preserve"> 1: Patient Care Provider</w:t>
            </w:r>
          </w:p>
        </w:tc>
      </w:tr>
      <w:tr w:rsidRPr="00E03DE1" w:rsidR="00D80873" w:rsidTr="00110A95" w14:paraId="750CC2E5" w14:textId="77777777">
        <w:tc>
          <w:tcPr>
            <w:tcW w:w="2155" w:type="dxa"/>
            <w:vMerge w:val="restart"/>
          </w:tcPr>
          <w:p w:rsidRPr="00E03DE1" w:rsidR="00157CDB" w:rsidP="00C201FD" w:rsidRDefault="00157CDB" w14:paraId="7BE96BC9" w14:textId="7CA47511">
            <w:pPr>
              <w:spacing w:after="100" w:line="30" w:lineRule="atLeast"/>
              <w:rPr>
                <w:rFonts w:asciiTheme="majorHAnsi" w:hAnsiTheme="majorHAnsi"/>
                <w:b/>
                <w:sz w:val="21"/>
                <w:szCs w:val="21"/>
              </w:rPr>
            </w:pPr>
            <w:r w:rsidRPr="00E03DE1">
              <w:rPr>
                <w:rFonts w:asciiTheme="majorHAnsi" w:hAnsiTheme="majorHAnsi"/>
                <w:b/>
                <w:sz w:val="21"/>
                <w:szCs w:val="21"/>
              </w:rPr>
              <w:t>Objective 1.1</w:t>
            </w:r>
            <w:r w:rsidRPr="00E03DE1" w:rsidR="00F300DF">
              <w:rPr>
                <w:rFonts w:asciiTheme="majorHAnsi" w:hAnsiTheme="majorHAnsi"/>
                <w:b/>
                <w:sz w:val="21"/>
                <w:szCs w:val="21"/>
              </w:rPr>
              <w:t>:</w:t>
            </w:r>
          </w:p>
          <w:p w:rsidRPr="00E03DE1" w:rsidR="00D80873" w:rsidP="00C201FD" w:rsidRDefault="00E13B5A" w14:paraId="7451D2E5" w14:textId="69AE55CD">
            <w:pPr>
              <w:spacing w:after="100" w:line="30" w:lineRule="atLeast"/>
              <w:rPr>
                <w:rFonts w:asciiTheme="majorHAnsi" w:hAnsiTheme="majorHAnsi"/>
                <w:sz w:val="21"/>
                <w:szCs w:val="21"/>
              </w:rPr>
            </w:pPr>
            <w:r w:rsidRPr="00E03DE1">
              <w:rPr>
                <w:rFonts w:asciiTheme="majorHAnsi" w:hAnsiTheme="majorHAnsi"/>
                <w:sz w:val="21"/>
                <w:szCs w:val="21"/>
              </w:rPr>
              <w:t xml:space="preserve">Apply the </w:t>
            </w:r>
            <w:r w:rsidRPr="00E03DE1" w:rsidR="00157CDB">
              <w:rPr>
                <w:rFonts w:asciiTheme="majorHAnsi" w:hAnsiTheme="majorHAnsi"/>
                <w:sz w:val="21"/>
                <w:szCs w:val="21"/>
              </w:rPr>
              <w:t>Pharmacist Patient Care Process (PPCP)</w:t>
            </w:r>
            <w:r w:rsidR="00B271A8">
              <w:rPr>
                <w:rFonts w:asciiTheme="majorHAnsi" w:hAnsiTheme="majorHAnsi"/>
                <w:sz w:val="21"/>
                <w:szCs w:val="21"/>
              </w:rPr>
              <w:t>.</w:t>
            </w:r>
          </w:p>
          <w:p w:rsidRPr="00E03DE1" w:rsidR="00D80873" w:rsidP="00C201FD" w:rsidRDefault="00D80873" w14:paraId="3E0019D4" w14:textId="320B4687">
            <w:pPr>
              <w:spacing w:after="100" w:line="30" w:lineRule="atLeast"/>
              <w:rPr>
                <w:rFonts w:asciiTheme="majorHAnsi" w:hAnsiTheme="majorHAnsi"/>
                <w:sz w:val="21"/>
                <w:szCs w:val="21"/>
              </w:rPr>
            </w:pPr>
          </w:p>
        </w:tc>
        <w:tc>
          <w:tcPr>
            <w:tcW w:w="2790" w:type="dxa"/>
          </w:tcPr>
          <w:p w:rsidRPr="00E03DE1" w:rsidR="00D80873" w:rsidP="00C201FD" w:rsidRDefault="002C77CC" w14:paraId="018DA82A" w14:textId="7D8B270D">
            <w:pPr>
              <w:spacing w:after="100" w:line="30" w:lineRule="atLeast"/>
              <w:rPr>
                <w:rFonts w:asciiTheme="majorHAnsi" w:hAnsiTheme="majorHAnsi"/>
                <w:sz w:val="21"/>
                <w:szCs w:val="21"/>
              </w:rPr>
            </w:pPr>
            <w:r w:rsidRPr="00E03DE1">
              <w:rPr>
                <w:rFonts w:asciiTheme="majorHAnsi" w:hAnsiTheme="majorHAnsi"/>
                <w:sz w:val="21"/>
                <w:szCs w:val="21"/>
              </w:rPr>
              <w:t>1.1.1</w:t>
            </w:r>
            <w:r w:rsidRPr="00E03DE1" w:rsidR="007167BB">
              <w:rPr>
                <w:rFonts w:asciiTheme="majorHAnsi" w:hAnsiTheme="majorHAnsi"/>
                <w:sz w:val="21"/>
                <w:szCs w:val="21"/>
              </w:rPr>
              <w:t xml:space="preserve"> </w:t>
            </w:r>
            <w:r w:rsidRPr="00E03DE1" w:rsidR="00D80873">
              <w:rPr>
                <w:rFonts w:asciiTheme="majorHAnsi" w:hAnsiTheme="majorHAnsi"/>
                <w:sz w:val="21"/>
                <w:szCs w:val="21"/>
              </w:rPr>
              <w:t xml:space="preserve">Demonstrate appropriate depth and breadth of </w:t>
            </w:r>
            <w:proofErr w:type="spellStart"/>
            <w:r w:rsidRPr="00E03DE1" w:rsidR="00D80873">
              <w:rPr>
                <w:rFonts w:asciiTheme="majorHAnsi" w:hAnsiTheme="majorHAnsi"/>
                <w:sz w:val="21"/>
                <w:szCs w:val="21"/>
              </w:rPr>
              <w:t>pharmacotherapeutics</w:t>
            </w:r>
            <w:proofErr w:type="spellEnd"/>
            <w:r w:rsidRPr="00E03DE1" w:rsidR="00D80873">
              <w:rPr>
                <w:rFonts w:asciiTheme="majorHAnsi" w:hAnsiTheme="majorHAnsi"/>
                <w:sz w:val="21"/>
                <w:szCs w:val="21"/>
              </w:rPr>
              <w:t xml:space="preserve"> and disease-related knowledge for common conditions in the ambulatory care population</w:t>
            </w:r>
            <w:r w:rsidR="00B271A8">
              <w:rPr>
                <w:rFonts w:asciiTheme="majorHAnsi" w:hAnsiTheme="majorHAnsi"/>
                <w:sz w:val="21"/>
                <w:szCs w:val="21"/>
              </w:rPr>
              <w:t>.</w:t>
            </w:r>
          </w:p>
        </w:tc>
        <w:tc>
          <w:tcPr>
            <w:tcW w:w="4860" w:type="dxa"/>
          </w:tcPr>
          <w:p w:rsidR="0029267C" w:rsidP="00C201FD" w:rsidRDefault="00932B90" w14:paraId="1E9F7C16" w14:textId="20EBE7CF">
            <w:pPr>
              <w:pStyle w:val="ListParagraph"/>
              <w:numPr>
                <w:ilvl w:val="0"/>
                <w:numId w:val="19"/>
              </w:numPr>
              <w:spacing w:after="100" w:line="30" w:lineRule="atLeast"/>
              <w:contextualSpacing w:val="0"/>
              <w:rPr>
                <w:rFonts w:asciiTheme="majorHAnsi" w:hAnsiTheme="majorHAnsi"/>
                <w:sz w:val="21"/>
                <w:szCs w:val="21"/>
              </w:rPr>
            </w:pPr>
            <w:r>
              <w:rPr>
                <w:rFonts w:asciiTheme="majorHAnsi" w:hAnsiTheme="majorHAnsi"/>
                <w:sz w:val="21"/>
                <w:szCs w:val="21"/>
              </w:rPr>
              <w:t>P</w:t>
            </w:r>
            <w:r w:rsidRPr="00E03DE1" w:rsidR="0029267C">
              <w:rPr>
                <w:rFonts w:asciiTheme="majorHAnsi" w:hAnsiTheme="majorHAnsi"/>
                <w:sz w:val="21"/>
                <w:szCs w:val="21"/>
              </w:rPr>
              <w:t>articipate</w:t>
            </w:r>
            <w:r>
              <w:rPr>
                <w:rFonts w:asciiTheme="majorHAnsi" w:hAnsiTheme="majorHAnsi"/>
                <w:sz w:val="21"/>
                <w:szCs w:val="21"/>
              </w:rPr>
              <w:t xml:space="preserve"> actively</w:t>
            </w:r>
            <w:r w:rsidRPr="00E03DE1" w:rsidR="0029267C">
              <w:rPr>
                <w:rFonts w:asciiTheme="majorHAnsi" w:hAnsiTheme="majorHAnsi"/>
                <w:sz w:val="21"/>
                <w:szCs w:val="21"/>
              </w:rPr>
              <w:t xml:space="preserve"> </w:t>
            </w:r>
            <w:r w:rsidR="0029267C">
              <w:rPr>
                <w:rFonts w:asciiTheme="majorHAnsi" w:hAnsiTheme="majorHAnsi"/>
                <w:sz w:val="21"/>
                <w:szCs w:val="21"/>
              </w:rPr>
              <w:t xml:space="preserve">in </w:t>
            </w:r>
            <w:proofErr w:type="spellStart"/>
            <w:r w:rsidR="0029267C">
              <w:rPr>
                <w:rFonts w:asciiTheme="majorHAnsi" w:hAnsiTheme="majorHAnsi"/>
                <w:sz w:val="21"/>
                <w:szCs w:val="21"/>
              </w:rPr>
              <w:t>pharmacotherapeutic</w:t>
            </w:r>
            <w:proofErr w:type="spellEnd"/>
            <w:r w:rsidR="0029267C">
              <w:rPr>
                <w:rFonts w:asciiTheme="majorHAnsi" w:hAnsiTheme="majorHAnsi"/>
                <w:sz w:val="21"/>
                <w:szCs w:val="21"/>
              </w:rPr>
              <w:t xml:space="preserve"> and disease related topic </w:t>
            </w:r>
            <w:r w:rsidRPr="00E03DE1" w:rsidR="0029267C">
              <w:rPr>
                <w:rFonts w:asciiTheme="majorHAnsi" w:hAnsiTheme="majorHAnsi"/>
                <w:sz w:val="21"/>
                <w:szCs w:val="21"/>
              </w:rPr>
              <w:t>discussions (See Appendix 1)</w:t>
            </w:r>
            <w:r w:rsidR="0029267C">
              <w:rPr>
                <w:rFonts w:asciiTheme="majorHAnsi" w:hAnsiTheme="majorHAnsi"/>
                <w:sz w:val="21"/>
                <w:szCs w:val="21"/>
              </w:rPr>
              <w:t>.</w:t>
            </w:r>
          </w:p>
          <w:p w:rsidRPr="00E03DE1" w:rsidR="00D80873" w:rsidP="00C201FD" w:rsidRDefault="00D80873" w14:paraId="32791113" w14:textId="0A361E5D">
            <w:pPr>
              <w:pStyle w:val="ListParagraph"/>
              <w:numPr>
                <w:ilvl w:val="0"/>
                <w:numId w:val="19"/>
              </w:numPr>
              <w:spacing w:after="100" w:line="30" w:lineRule="atLeast"/>
              <w:contextualSpacing w:val="0"/>
              <w:rPr>
                <w:rFonts w:asciiTheme="majorHAnsi" w:hAnsiTheme="majorHAnsi"/>
                <w:sz w:val="21"/>
                <w:szCs w:val="21"/>
              </w:rPr>
            </w:pPr>
            <w:r w:rsidRPr="00E03DE1">
              <w:rPr>
                <w:rFonts w:asciiTheme="majorHAnsi" w:hAnsiTheme="majorHAnsi"/>
                <w:sz w:val="21"/>
                <w:szCs w:val="21"/>
              </w:rPr>
              <w:t xml:space="preserve">Present assigned patients to the preceptor in a manner that applies the </w:t>
            </w:r>
            <w:r w:rsidRPr="00E03DE1" w:rsidR="00A33C5B">
              <w:rPr>
                <w:rFonts w:asciiTheme="majorHAnsi" w:hAnsiTheme="majorHAnsi"/>
                <w:sz w:val="21"/>
                <w:szCs w:val="21"/>
              </w:rPr>
              <w:t>PPCP</w:t>
            </w:r>
            <w:r w:rsidRPr="00E03DE1">
              <w:rPr>
                <w:rFonts w:asciiTheme="majorHAnsi" w:hAnsiTheme="majorHAnsi"/>
                <w:sz w:val="21"/>
                <w:szCs w:val="21"/>
              </w:rPr>
              <w:t xml:space="preserve"> principles</w:t>
            </w:r>
            <w:r w:rsidR="00B271A8">
              <w:rPr>
                <w:rFonts w:asciiTheme="majorHAnsi" w:hAnsiTheme="majorHAnsi"/>
                <w:sz w:val="21"/>
                <w:szCs w:val="21"/>
              </w:rPr>
              <w:t>.</w:t>
            </w:r>
          </w:p>
          <w:p w:rsidRPr="008E4E32" w:rsidR="00D80873" w:rsidP="008E4E32" w:rsidRDefault="00D80873" w14:paraId="6990DA1F" w14:textId="7CFE8B54">
            <w:pPr>
              <w:spacing w:after="100" w:line="30" w:lineRule="atLeast"/>
              <w:rPr>
                <w:rFonts w:asciiTheme="majorHAnsi" w:hAnsiTheme="majorHAnsi"/>
                <w:sz w:val="21"/>
                <w:szCs w:val="21"/>
              </w:rPr>
            </w:pPr>
          </w:p>
        </w:tc>
      </w:tr>
      <w:tr w:rsidRPr="00E03DE1" w:rsidR="00D80873" w:rsidTr="00110A95" w14:paraId="5357506A" w14:textId="77777777">
        <w:tc>
          <w:tcPr>
            <w:tcW w:w="2155" w:type="dxa"/>
            <w:vMerge/>
          </w:tcPr>
          <w:p w:rsidRPr="00E03DE1" w:rsidR="00D80873" w:rsidP="00C201FD" w:rsidRDefault="00D80873" w14:paraId="0E467969" w14:textId="77777777">
            <w:pPr>
              <w:spacing w:after="100" w:line="30" w:lineRule="atLeast"/>
              <w:rPr>
                <w:rFonts w:asciiTheme="majorHAnsi" w:hAnsiTheme="majorHAnsi"/>
                <w:sz w:val="21"/>
                <w:szCs w:val="21"/>
              </w:rPr>
            </w:pPr>
          </w:p>
        </w:tc>
        <w:tc>
          <w:tcPr>
            <w:tcW w:w="2790" w:type="dxa"/>
          </w:tcPr>
          <w:p w:rsidRPr="00E03DE1" w:rsidR="00D80873" w:rsidP="00C201FD" w:rsidRDefault="002C77CC" w14:paraId="2F9D24F2" w14:textId="3F3A954D">
            <w:pPr>
              <w:spacing w:after="100" w:line="30" w:lineRule="atLeast"/>
              <w:rPr>
                <w:rFonts w:asciiTheme="majorHAnsi" w:hAnsiTheme="majorHAnsi"/>
                <w:sz w:val="21"/>
                <w:szCs w:val="21"/>
              </w:rPr>
            </w:pPr>
            <w:r w:rsidRPr="00E03DE1">
              <w:rPr>
                <w:rFonts w:asciiTheme="majorHAnsi" w:hAnsiTheme="majorHAnsi"/>
                <w:sz w:val="21"/>
                <w:szCs w:val="21"/>
              </w:rPr>
              <w:t>1.1.2 C</w:t>
            </w:r>
            <w:r w:rsidRPr="00E03DE1" w:rsidR="00D80873">
              <w:rPr>
                <w:rFonts w:asciiTheme="majorHAnsi" w:hAnsiTheme="majorHAnsi"/>
                <w:sz w:val="21"/>
                <w:szCs w:val="21"/>
              </w:rPr>
              <w:t>ollect information to identify a patient’s medication-related problems and health-related needs</w:t>
            </w:r>
            <w:r w:rsidR="00B271A8">
              <w:rPr>
                <w:rFonts w:asciiTheme="majorHAnsi" w:hAnsiTheme="majorHAnsi"/>
                <w:sz w:val="21"/>
                <w:szCs w:val="21"/>
              </w:rPr>
              <w:t>.</w:t>
            </w:r>
          </w:p>
        </w:tc>
        <w:tc>
          <w:tcPr>
            <w:tcW w:w="4860" w:type="dxa"/>
          </w:tcPr>
          <w:p w:rsidRPr="00E03DE1" w:rsidR="00A33C5B" w:rsidP="00C201FD" w:rsidRDefault="00D80873" w14:paraId="4EF67534" w14:textId="00923324">
            <w:pPr>
              <w:pStyle w:val="ListParagraph"/>
              <w:numPr>
                <w:ilvl w:val="0"/>
                <w:numId w:val="22"/>
              </w:numPr>
              <w:spacing w:after="100" w:line="30" w:lineRule="atLeast"/>
              <w:contextualSpacing w:val="0"/>
              <w:rPr>
                <w:rFonts w:asciiTheme="majorHAnsi" w:hAnsiTheme="majorHAnsi"/>
                <w:sz w:val="21"/>
                <w:szCs w:val="21"/>
              </w:rPr>
            </w:pPr>
            <w:r w:rsidRPr="00E03DE1">
              <w:rPr>
                <w:rFonts w:asciiTheme="majorHAnsi" w:hAnsiTheme="majorHAnsi"/>
                <w:sz w:val="21"/>
                <w:szCs w:val="21"/>
              </w:rPr>
              <w:t>Perform a systematic patient interview and obtain a history to identify, anticipate and support decisions regarding drug therapy</w:t>
            </w:r>
            <w:r w:rsidR="00B271A8">
              <w:rPr>
                <w:rFonts w:asciiTheme="majorHAnsi" w:hAnsiTheme="majorHAnsi"/>
                <w:sz w:val="21"/>
                <w:szCs w:val="21"/>
              </w:rPr>
              <w:t>.</w:t>
            </w:r>
          </w:p>
          <w:p w:rsidRPr="00E03DE1" w:rsidR="00E03DE1" w:rsidP="00C201FD" w:rsidRDefault="00E01289" w14:paraId="0C2E566F" w14:textId="539257F6">
            <w:pPr>
              <w:pStyle w:val="ListParagraph"/>
              <w:numPr>
                <w:ilvl w:val="0"/>
                <w:numId w:val="22"/>
              </w:numPr>
              <w:spacing w:after="100" w:line="30" w:lineRule="atLeast"/>
              <w:contextualSpacing w:val="0"/>
              <w:rPr>
                <w:rFonts w:asciiTheme="majorHAnsi" w:hAnsiTheme="majorHAnsi"/>
                <w:sz w:val="21"/>
                <w:szCs w:val="21"/>
              </w:rPr>
            </w:pPr>
            <w:r w:rsidRPr="00E03DE1">
              <w:rPr>
                <w:rFonts w:asciiTheme="majorHAnsi" w:hAnsiTheme="majorHAnsi"/>
                <w:sz w:val="21"/>
                <w:szCs w:val="21"/>
              </w:rPr>
              <w:t>Perform a medication reconciliation</w:t>
            </w:r>
            <w:r w:rsidR="00B271A8">
              <w:rPr>
                <w:rFonts w:asciiTheme="majorHAnsi" w:hAnsiTheme="majorHAnsi"/>
                <w:sz w:val="21"/>
                <w:szCs w:val="21"/>
              </w:rPr>
              <w:t>.</w:t>
            </w:r>
          </w:p>
          <w:p w:rsidRPr="00E03DE1" w:rsidR="00245AB9" w:rsidP="00C201FD" w:rsidRDefault="00245AB9" w14:paraId="092E614C" w14:textId="56DA93DB">
            <w:pPr>
              <w:pStyle w:val="ListParagraph"/>
              <w:numPr>
                <w:ilvl w:val="0"/>
                <w:numId w:val="22"/>
              </w:numPr>
              <w:spacing w:after="100" w:line="30" w:lineRule="atLeast"/>
              <w:contextualSpacing w:val="0"/>
              <w:rPr>
                <w:rFonts w:asciiTheme="majorHAnsi" w:hAnsiTheme="majorHAnsi"/>
                <w:sz w:val="21"/>
                <w:szCs w:val="21"/>
              </w:rPr>
            </w:pPr>
            <w:r w:rsidRPr="00E03DE1">
              <w:rPr>
                <w:rFonts w:asciiTheme="majorHAnsi" w:hAnsiTheme="majorHAnsi"/>
                <w:sz w:val="21"/>
                <w:szCs w:val="21"/>
              </w:rPr>
              <w:t>Determine a patient’s medication adherence</w:t>
            </w:r>
            <w:r w:rsidR="00B271A8">
              <w:rPr>
                <w:rFonts w:asciiTheme="majorHAnsi" w:hAnsiTheme="majorHAnsi"/>
                <w:sz w:val="21"/>
                <w:szCs w:val="21"/>
              </w:rPr>
              <w:t>.</w:t>
            </w:r>
          </w:p>
        </w:tc>
      </w:tr>
      <w:tr w:rsidRPr="00E03DE1" w:rsidR="005133B1" w:rsidTr="00110A95" w14:paraId="451E4548" w14:textId="77777777">
        <w:tc>
          <w:tcPr>
            <w:tcW w:w="2155" w:type="dxa"/>
            <w:vMerge/>
          </w:tcPr>
          <w:p w:rsidRPr="00E03DE1" w:rsidR="005133B1" w:rsidP="00C201FD" w:rsidRDefault="005133B1" w14:paraId="62C39B0F" w14:textId="77777777">
            <w:pPr>
              <w:spacing w:after="100" w:line="30" w:lineRule="atLeast"/>
              <w:rPr>
                <w:rFonts w:asciiTheme="majorHAnsi" w:hAnsiTheme="majorHAnsi"/>
                <w:sz w:val="21"/>
                <w:szCs w:val="21"/>
              </w:rPr>
            </w:pPr>
          </w:p>
        </w:tc>
        <w:tc>
          <w:tcPr>
            <w:tcW w:w="2790" w:type="dxa"/>
          </w:tcPr>
          <w:p w:rsidRPr="00E03DE1" w:rsidR="005133B1" w:rsidP="00C201FD" w:rsidRDefault="002C77CC" w14:paraId="052079E6" w14:textId="1B9DDC8D">
            <w:pPr>
              <w:spacing w:after="100" w:line="30" w:lineRule="atLeast"/>
              <w:rPr>
                <w:rFonts w:asciiTheme="majorHAnsi" w:hAnsiTheme="majorHAnsi"/>
                <w:sz w:val="21"/>
                <w:szCs w:val="21"/>
              </w:rPr>
            </w:pPr>
            <w:r w:rsidRPr="00E03DE1">
              <w:rPr>
                <w:rFonts w:asciiTheme="majorHAnsi" w:hAnsiTheme="majorHAnsi"/>
                <w:sz w:val="21"/>
                <w:szCs w:val="21"/>
              </w:rPr>
              <w:t xml:space="preserve">1.1.3 </w:t>
            </w:r>
            <w:r w:rsidRPr="00E03DE1" w:rsidR="005133B1">
              <w:rPr>
                <w:rFonts w:asciiTheme="majorHAnsi" w:hAnsiTheme="majorHAnsi"/>
                <w:sz w:val="21"/>
                <w:szCs w:val="21"/>
              </w:rPr>
              <w:t>Analyze information to determine the effects of medication-related problems, and prioritize health-related needs</w:t>
            </w:r>
            <w:r w:rsidR="00B271A8">
              <w:rPr>
                <w:rFonts w:asciiTheme="majorHAnsi" w:hAnsiTheme="majorHAnsi"/>
                <w:sz w:val="21"/>
                <w:szCs w:val="21"/>
              </w:rPr>
              <w:t>.</w:t>
            </w:r>
          </w:p>
        </w:tc>
        <w:tc>
          <w:tcPr>
            <w:tcW w:w="4860" w:type="dxa"/>
          </w:tcPr>
          <w:p w:rsidRPr="00E03DE1" w:rsidR="00245AB9" w:rsidP="00C201FD" w:rsidRDefault="00245AB9" w14:paraId="07300750" w14:textId="4D2319C6">
            <w:pPr>
              <w:pStyle w:val="ListParagraph"/>
              <w:numPr>
                <w:ilvl w:val="0"/>
                <w:numId w:val="23"/>
              </w:numPr>
              <w:spacing w:after="100" w:line="30" w:lineRule="atLeast"/>
              <w:contextualSpacing w:val="0"/>
              <w:rPr>
                <w:rFonts w:asciiTheme="majorHAnsi" w:hAnsiTheme="majorHAnsi"/>
                <w:sz w:val="21"/>
                <w:szCs w:val="21"/>
              </w:rPr>
            </w:pPr>
            <w:r w:rsidRPr="00E03DE1">
              <w:rPr>
                <w:rFonts w:asciiTheme="majorHAnsi" w:hAnsiTheme="majorHAnsi"/>
                <w:sz w:val="21"/>
                <w:szCs w:val="21"/>
              </w:rPr>
              <w:t>Assess a patient’s signs and symptoms to determine whether a patient can be treated within the scope of practice or requires a referral</w:t>
            </w:r>
            <w:r w:rsidR="00B271A8">
              <w:rPr>
                <w:rFonts w:asciiTheme="majorHAnsi" w:hAnsiTheme="majorHAnsi"/>
                <w:sz w:val="21"/>
                <w:szCs w:val="21"/>
              </w:rPr>
              <w:t>.</w:t>
            </w:r>
          </w:p>
          <w:p w:rsidRPr="00E03DE1" w:rsidR="00245AB9" w:rsidP="00C201FD" w:rsidRDefault="00245AB9" w14:paraId="60560E2D" w14:textId="204DE5A8">
            <w:pPr>
              <w:pStyle w:val="ListParagraph"/>
              <w:numPr>
                <w:ilvl w:val="0"/>
                <w:numId w:val="23"/>
              </w:numPr>
              <w:spacing w:after="100" w:line="30" w:lineRule="atLeast"/>
              <w:contextualSpacing w:val="0"/>
              <w:rPr>
                <w:rFonts w:asciiTheme="majorHAnsi" w:hAnsiTheme="majorHAnsi"/>
                <w:sz w:val="21"/>
                <w:szCs w:val="21"/>
              </w:rPr>
            </w:pPr>
            <w:r w:rsidRPr="00E03DE1">
              <w:rPr>
                <w:rFonts w:asciiTheme="majorHAnsi" w:hAnsiTheme="majorHAnsi"/>
                <w:sz w:val="21"/>
                <w:szCs w:val="21"/>
              </w:rPr>
              <w:t>Interpret laboratory test results</w:t>
            </w:r>
            <w:r w:rsidR="00B271A8">
              <w:rPr>
                <w:rFonts w:asciiTheme="majorHAnsi" w:hAnsiTheme="majorHAnsi"/>
                <w:sz w:val="21"/>
                <w:szCs w:val="21"/>
              </w:rPr>
              <w:t>.</w:t>
            </w:r>
          </w:p>
          <w:p w:rsidRPr="00E03DE1" w:rsidR="00245AB9" w:rsidP="00C201FD" w:rsidRDefault="00245AB9" w14:paraId="771B08F3" w14:textId="2F6A9E27">
            <w:pPr>
              <w:pStyle w:val="ListParagraph"/>
              <w:numPr>
                <w:ilvl w:val="0"/>
                <w:numId w:val="23"/>
              </w:numPr>
              <w:spacing w:after="100" w:line="30" w:lineRule="atLeast"/>
              <w:contextualSpacing w:val="0"/>
              <w:rPr>
                <w:rFonts w:asciiTheme="majorHAnsi" w:hAnsiTheme="majorHAnsi"/>
                <w:sz w:val="21"/>
                <w:szCs w:val="21"/>
              </w:rPr>
            </w:pPr>
            <w:r w:rsidRPr="00E03DE1">
              <w:rPr>
                <w:rFonts w:asciiTheme="majorHAnsi" w:hAnsiTheme="majorHAnsi"/>
                <w:sz w:val="21"/>
                <w:szCs w:val="21"/>
              </w:rPr>
              <w:t>Measure vital signs in an adult patient and interpret the results</w:t>
            </w:r>
            <w:r w:rsidR="00B271A8">
              <w:rPr>
                <w:rFonts w:asciiTheme="majorHAnsi" w:hAnsiTheme="majorHAnsi"/>
                <w:sz w:val="21"/>
                <w:szCs w:val="21"/>
              </w:rPr>
              <w:t>.</w:t>
            </w:r>
          </w:p>
          <w:p w:rsidRPr="00E03DE1" w:rsidR="00245AB9" w:rsidP="00C201FD" w:rsidRDefault="00245AB9" w14:paraId="248A150B" w14:textId="11A8D637">
            <w:pPr>
              <w:pStyle w:val="ListParagraph"/>
              <w:numPr>
                <w:ilvl w:val="0"/>
                <w:numId w:val="23"/>
              </w:numPr>
              <w:spacing w:after="100" w:line="30" w:lineRule="atLeast"/>
              <w:contextualSpacing w:val="0"/>
              <w:rPr>
                <w:rFonts w:asciiTheme="majorHAnsi" w:hAnsiTheme="majorHAnsi"/>
                <w:sz w:val="21"/>
                <w:szCs w:val="21"/>
              </w:rPr>
            </w:pPr>
            <w:r w:rsidRPr="00E03DE1">
              <w:rPr>
                <w:rFonts w:asciiTheme="majorHAnsi" w:hAnsiTheme="majorHAnsi"/>
                <w:sz w:val="21"/>
                <w:szCs w:val="21"/>
              </w:rPr>
              <w:t>Assess a patient’s health literacy using a validated screening tool</w:t>
            </w:r>
            <w:r w:rsidR="00B271A8">
              <w:rPr>
                <w:rFonts w:asciiTheme="majorHAnsi" w:hAnsiTheme="majorHAnsi"/>
                <w:sz w:val="21"/>
                <w:szCs w:val="21"/>
              </w:rPr>
              <w:t>.</w:t>
            </w:r>
          </w:p>
          <w:p w:rsidRPr="00E03DE1" w:rsidR="005133B1" w:rsidP="00C201FD" w:rsidRDefault="00245AB9" w14:paraId="49F1322A" w14:textId="267D0CEA">
            <w:pPr>
              <w:pStyle w:val="ListParagraph"/>
              <w:numPr>
                <w:ilvl w:val="0"/>
                <w:numId w:val="23"/>
              </w:numPr>
              <w:spacing w:after="100" w:line="30" w:lineRule="atLeast"/>
              <w:contextualSpacing w:val="0"/>
              <w:rPr>
                <w:rFonts w:asciiTheme="majorHAnsi" w:hAnsiTheme="majorHAnsi"/>
                <w:sz w:val="21"/>
                <w:szCs w:val="21"/>
              </w:rPr>
            </w:pPr>
            <w:r w:rsidRPr="00E03DE1">
              <w:rPr>
                <w:rFonts w:asciiTheme="majorHAnsi" w:hAnsiTheme="majorHAnsi"/>
                <w:sz w:val="21"/>
                <w:szCs w:val="21"/>
              </w:rPr>
              <w:t>Evaluate an existing drug the</w:t>
            </w:r>
            <w:r w:rsidR="00B271A8">
              <w:rPr>
                <w:rFonts w:asciiTheme="majorHAnsi" w:hAnsiTheme="majorHAnsi"/>
                <w:sz w:val="21"/>
                <w:szCs w:val="21"/>
              </w:rPr>
              <w:t>rapy regimen.</w:t>
            </w:r>
          </w:p>
        </w:tc>
      </w:tr>
      <w:tr w:rsidRPr="00E03DE1" w:rsidR="005133B1" w:rsidTr="00110A95" w14:paraId="044FE489" w14:textId="77777777">
        <w:tc>
          <w:tcPr>
            <w:tcW w:w="2155" w:type="dxa"/>
            <w:vMerge/>
          </w:tcPr>
          <w:p w:rsidRPr="00E03DE1" w:rsidR="005133B1" w:rsidP="00C201FD" w:rsidRDefault="005133B1" w14:paraId="2337BBC6" w14:textId="4199F9BF">
            <w:pPr>
              <w:spacing w:after="100" w:line="30" w:lineRule="atLeast"/>
              <w:rPr>
                <w:rFonts w:asciiTheme="majorHAnsi" w:hAnsiTheme="majorHAnsi"/>
                <w:sz w:val="21"/>
                <w:szCs w:val="21"/>
              </w:rPr>
            </w:pPr>
          </w:p>
        </w:tc>
        <w:tc>
          <w:tcPr>
            <w:tcW w:w="2790" w:type="dxa"/>
          </w:tcPr>
          <w:p w:rsidRPr="00E03DE1" w:rsidR="005133B1" w:rsidP="00C201FD" w:rsidRDefault="002C77CC" w14:paraId="2C2B4E68" w14:textId="536814EA">
            <w:pPr>
              <w:spacing w:after="100" w:line="30" w:lineRule="atLeast"/>
              <w:rPr>
                <w:rFonts w:asciiTheme="majorHAnsi" w:hAnsiTheme="majorHAnsi"/>
                <w:sz w:val="21"/>
                <w:szCs w:val="21"/>
              </w:rPr>
            </w:pPr>
            <w:r w:rsidRPr="00E03DE1">
              <w:rPr>
                <w:rFonts w:asciiTheme="majorHAnsi" w:hAnsiTheme="majorHAnsi"/>
                <w:sz w:val="21"/>
                <w:szCs w:val="21"/>
              </w:rPr>
              <w:t xml:space="preserve">1.1.4 </w:t>
            </w:r>
            <w:r w:rsidRPr="00E03DE1" w:rsidR="005133B1">
              <w:rPr>
                <w:rFonts w:asciiTheme="majorHAnsi" w:hAnsiTheme="majorHAnsi"/>
                <w:sz w:val="21"/>
                <w:szCs w:val="21"/>
              </w:rPr>
              <w:t>Establish patient-centered goals and create a care plan for a patient in collaboration with the patient, caregiver(s), and other health care professionals that is evidence-based and cost-effective</w:t>
            </w:r>
            <w:r w:rsidR="00B271A8">
              <w:rPr>
                <w:rFonts w:asciiTheme="majorHAnsi" w:hAnsiTheme="majorHAnsi"/>
                <w:sz w:val="21"/>
                <w:szCs w:val="21"/>
              </w:rPr>
              <w:t>.</w:t>
            </w:r>
          </w:p>
        </w:tc>
        <w:tc>
          <w:tcPr>
            <w:tcW w:w="4860" w:type="dxa"/>
          </w:tcPr>
          <w:p w:rsidRPr="00E03DE1" w:rsidR="005133B1" w:rsidP="00C201FD" w:rsidRDefault="00D54D6D" w14:paraId="2C05E43B" w14:textId="3BBB6137">
            <w:pPr>
              <w:pStyle w:val="ListParagraph"/>
              <w:numPr>
                <w:ilvl w:val="0"/>
                <w:numId w:val="24"/>
              </w:numPr>
              <w:spacing w:after="100" w:line="30" w:lineRule="atLeast"/>
              <w:contextualSpacing w:val="0"/>
              <w:rPr>
                <w:rFonts w:asciiTheme="majorHAnsi" w:hAnsiTheme="majorHAnsi"/>
                <w:sz w:val="21"/>
                <w:szCs w:val="21"/>
              </w:rPr>
            </w:pPr>
            <w:r w:rsidRPr="00E03DE1">
              <w:rPr>
                <w:rFonts w:asciiTheme="majorHAnsi" w:hAnsiTheme="majorHAnsi"/>
                <w:sz w:val="21"/>
                <w:szCs w:val="21"/>
              </w:rPr>
              <w:t>Determine patient-specific goals</w:t>
            </w:r>
            <w:r w:rsidR="00B271A8">
              <w:rPr>
                <w:rFonts w:asciiTheme="majorHAnsi" w:hAnsiTheme="majorHAnsi"/>
                <w:sz w:val="21"/>
                <w:szCs w:val="21"/>
              </w:rPr>
              <w:t>.</w:t>
            </w:r>
          </w:p>
          <w:p w:rsidRPr="00E03DE1" w:rsidR="00D54D6D" w:rsidP="00C201FD" w:rsidRDefault="00D54D6D" w14:paraId="791165E0" w14:textId="314252C0">
            <w:pPr>
              <w:pStyle w:val="ListParagraph"/>
              <w:numPr>
                <w:ilvl w:val="0"/>
                <w:numId w:val="24"/>
              </w:numPr>
              <w:spacing w:after="100" w:line="30" w:lineRule="atLeast"/>
              <w:contextualSpacing w:val="0"/>
              <w:rPr>
                <w:rFonts w:asciiTheme="majorHAnsi" w:hAnsiTheme="majorHAnsi"/>
                <w:sz w:val="21"/>
                <w:szCs w:val="21"/>
              </w:rPr>
            </w:pPr>
            <w:r w:rsidRPr="00E03DE1">
              <w:rPr>
                <w:rFonts w:asciiTheme="majorHAnsi" w:hAnsiTheme="majorHAnsi"/>
                <w:sz w:val="21"/>
                <w:szCs w:val="21"/>
              </w:rPr>
              <w:t>Create a care plan with the patient</w:t>
            </w:r>
            <w:r w:rsidR="00B271A8">
              <w:rPr>
                <w:rFonts w:asciiTheme="majorHAnsi" w:hAnsiTheme="majorHAnsi"/>
                <w:sz w:val="21"/>
                <w:szCs w:val="21"/>
              </w:rPr>
              <w:t>.</w:t>
            </w:r>
          </w:p>
          <w:p w:rsidRPr="00E03DE1" w:rsidR="00D54D6D" w:rsidP="00C201FD" w:rsidRDefault="00484189" w14:paraId="146BBD75" w14:textId="17BED253">
            <w:pPr>
              <w:pStyle w:val="ListParagraph"/>
              <w:numPr>
                <w:ilvl w:val="0"/>
                <w:numId w:val="24"/>
              </w:numPr>
              <w:spacing w:after="100" w:line="30" w:lineRule="atLeast"/>
              <w:contextualSpacing w:val="0"/>
              <w:rPr>
                <w:rFonts w:asciiTheme="majorHAnsi" w:hAnsiTheme="majorHAnsi"/>
                <w:sz w:val="21"/>
                <w:szCs w:val="21"/>
              </w:rPr>
            </w:pPr>
            <w:r w:rsidRPr="00E03DE1">
              <w:rPr>
                <w:rFonts w:asciiTheme="majorHAnsi" w:hAnsiTheme="majorHAnsi"/>
                <w:sz w:val="21"/>
                <w:szCs w:val="21"/>
              </w:rPr>
              <w:t>Select monitoring parameters to determine the therapeutic and adverse effects related to the treatment plan</w:t>
            </w:r>
            <w:r w:rsidR="00B271A8">
              <w:rPr>
                <w:rFonts w:asciiTheme="majorHAnsi" w:hAnsiTheme="majorHAnsi"/>
                <w:sz w:val="21"/>
                <w:szCs w:val="21"/>
              </w:rPr>
              <w:t>.</w:t>
            </w:r>
          </w:p>
        </w:tc>
      </w:tr>
      <w:tr w:rsidRPr="00E03DE1" w:rsidR="005133B1" w:rsidTr="00110A95" w14:paraId="4A495D75" w14:textId="77777777">
        <w:tc>
          <w:tcPr>
            <w:tcW w:w="2155" w:type="dxa"/>
            <w:vMerge/>
          </w:tcPr>
          <w:p w:rsidRPr="00E03DE1" w:rsidR="005133B1" w:rsidP="00C201FD" w:rsidRDefault="005133B1" w14:paraId="47CA3067" w14:textId="77777777">
            <w:pPr>
              <w:spacing w:after="100" w:line="30" w:lineRule="atLeast"/>
              <w:rPr>
                <w:rFonts w:asciiTheme="majorHAnsi" w:hAnsiTheme="majorHAnsi"/>
                <w:sz w:val="21"/>
                <w:szCs w:val="21"/>
              </w:rPr>
            </w:pPr>
          </w:p>
        </w:tc>
        <w:tc>
          <w:tcPr>
            <w:tcW w:w="2790" w:type="dxa"/>
          </w:tcPr>
          <w:p w:rsidRPr="00E03DE1" w:rsidR="005133B1" w:rsidP="00C201FD" w:rsidRDefault="00E01289" w14:paraId="32AFB3F0" w14:textId="1965D2D4">
            <w:pPr>
              <w:spacing w:after="100" w:line="30" w:lineRule="atLeast"/>
              <w:rPr>
                <w:rFonts w:asciiTheme="majorHAnsi" w:hAnsiTheme="majorHAnsi"/>
                <w:sz w:val="21"/>
                <w:szCs w:val="21"/>
              </w:rPr>
            </w:pPr>
            <w:r w:rsidRPr="00E03DE1">
              <w:rPr>
                <w:rFonts w:asciiTheme="majorHAnsi" w:hAnsiTheme="majorHAnsi"/>
                <w:sz w:val="21"/>
                <w:szCs w:val="21"/>
              </w:rPr>
              <w:t xml:space="preserve">1.1.5 </w:t>
            </w:r>
            <w:r w:rsidRPr="00E03DE1" w:rsidR="005133B1">
              <w:rPr>
                <w:rFonts w:asciiTheme="majorHAnsi" w:hAnsiTheme="majorHAnsi"/>
                <w:sz w:val="21"/>
                <w:szCs w:val="21"/>
              </w:rPr>
              <w:t>Implement a care plan in collaboration with the patient, caregivers, and other health care professionals</w:t>
            </w:r>
            <w:r w:rsidR="00B271A8">
              <w:rPr>
                <w:rFonts w:asciiTheme="majorHAnsi" w:hAnsiTheme="majorHAnsi"/>
                <w:sz w:val="21"/>
                <w:szCs w:val="21"/>
              </w:rPr>
              <w:t>.</w:t>
            </w:r>
          </w:p>
        </w:tc>
        <w:tc>
          <w:tcPr>
            <w:tcW w:w="4860" w:type="dxa"/>
          </w:tcPr>
          <w:p w:rsidRPr="00E03DE1" w:rsidR="00484189" w:rsidP="00C201FD" w:rsidRDefault="00E01289" w14:paraId="1996D3D5" w14:textId="7529DC46">
            <w:pPr>
              <w:pStyle w:val="ListParagraph"/>
              <w:numPr>
                <w:ilvl w:val="0"/>
                <w:numId w:val="25"/>
              </w:numPr>
              <w:spacing w:after="100" w:line="30" w:lineRule="atLeast"/>
              <w:contextualSpacing w:val="0"/>
              <w:rPr>
                <w:rFonts w:asciiTheme="majorHAnsi" w:hAnsiTheme="majorHAnsi"/>
                <w:sz w:val="21"/>
                <w:szCs w:val="21"/>
              </w:rPr>
            </w:pPr>
            <w:r w:rsidRPr="00E03DE1">
              <w:rPr>
                <w:rFonts w:asciiTheme="majorHAnsi" w:hAnsiTheme="majorHAnsi"/>
                <w:sz w:val="21"/>
                <w:szCs w:val="21"/>
              </w:rPr>
              <w:t>D</w:t>
            </w:r>
            <w:r w:rsidRPr="00E03DE1" w:rsidR="00D54D6D">
              <w:rPr>
                <w:rFonts w:asciiTheme="majorHAnsi" w:hAnsiTheme="majorHAnsi"/>
                <w:sz w:val="21"/>
                <w:szCs w:val="21"/>
              </w:rPr>
              <w:t>ocument</w:t>
            </w:r>
            <w:r w:rsidRPr="00E03DE1" w:rsidR="00EF70A4">
              <w:rPr>
                <w:rFonts w:asciiTheme="majorHAnsi" w:hAnsiTheme="majorHAnsi"/>
                <w:sz w:val="21"/>
                <w:szCs w:val="21"/>
              </w:rPr>
              <w:t xml:space="preserve"> the </w:t>
            </w:r>
            <w:r w:rsidRPr="00E03DE1">
              <w:rPr>
                <w:rFonts w:asciiTheme="majorHAnsi" w:hAnsiTheme="majorHAnsi"/>
                <w:sz w:val="21"/>
                <w:szCs w:val="21"/>
              </w:rPr>
              <w:t xml:space="preserve">care plan </w:t>
            </w:r>
            <w:r w:rsidRPr="00E03DE1" w:rsidR="00D54D6D">
              <w:rPr>
                <w:rFonts w:asciiTheme="majorHAnsi" w:hAnsiTheme="majorHAnsi"/>
                <w:sz w:val="21"/>
                <w:szCs w:val="21"/>
              </w:rPr>
              <w:t>in the medical record</w:t>
            </w:r>
            <w:r w:rsidR="00B271A8">
              <w:rPr>
                <w:rFonts w:asciiTheme="majorHAnsi" w:hAnsiTheme="majorHAnsi"/>
                <w:sz w:val="21"/>
                <w:szCs w:val="21"/>
              </w:rPr>
              <w:t>.</w:t>
            </w:r>
          </w:p>
        </w:tc>
      </w:tr>
      <w:tr w:rsidRPr="00E03DE1" w:rsidR="005133B1" w:rsidTr="00110A95" w14:paraId="1A0A74BA" w14:textId="77777777">
        <w:tc>
          <w:tcPr>
            <w:tcW w:w="2155" w:type="dxa"/>
            <w:vMerge/>
          </w:tcPr>
          <w:p w:rsidRPr="00E03DE1" w:rsidR="005133B1" w:rsidP="00C201FD" w:rsidRDefault="005133B1" w14:paraId="7B932B7D" w14:textId="77777777">
            <w:pPr>
              <w:spacing w:after="100" w:line="30" w:lineRule="atLeast"/>
              <w:rPr>
                <w:rFonts w:asciiTheme="majorHAnsi" w:hAnsiTheme="majorHAnsi"/>
                <w:sz w:val="21"/>
                <w:szCs w:val="21"/>
              </w:rPr>
            </w:pPr>
          </w:p>
        </w:tc>
        <w:tc>
          <w:tcPr>
            <w:tcW w:w="2790" w:type="dxa"/>
          </w:tcPr>
          <w:p w:rsidRPr="00E03DE1" w:rsidR="005133B1" w:rsidP="00C201FD" w:rsidRDefault="00E01289" w14:paraId="57F86061" w14:textId="5902B8AF">
            <w:pPr>
              <w:spacing w:after="100" w:line="30" w:lineRule="atLeast"/>
              <w:rPr>
                <w:rFonts w:asciiTheme="majorHAnsi" w:hAnsiTheme="majorHAnsi"/>
                <w:sz w:val="21"/>
                <w:szCs w:val="21"/>
              </w:rPr>
            </w:pPr>
            <w:r w:rsidRPr="00E03DE1">
              <w:rPr>
                <w:rFonts w:asciiTheme="majorHAnsi" w:hAnsiTheme="majorHAnsi"/>
                <w:sz w:val="21"/>
                <w:szCs w:val="21"/>
              </w:rPr>
              <w:t xml:space="preserve">1.1.6 </w:t>
            </w:r>
            <w:r w:rsidRPr="00E03DE1" w:rsidR="005133B1">
              <w:rPr>
                <w:rFonts w:asciiTheme="majorHAnsi" w:hAnsiTheme="majorHAnsi"/>
                <w:sz w:val="21"/>
                <w:szCs w:val="21"/>
              </w:rPr>
              <w:t xml:space="preserve">Follow-up and </w:t>
            </w:r>
            <w:r w:rsidRPr="00E03DE1" w:rsidR="00E333E7">
              <w:rPr>
                <w:rFonts w:asciiTheme="majorHAnsi" w:hAnsiTheme="majorHAnsi"/>
                <w:sz w:val="21"/>
                <w:szCs w:val="21"/>
              </w:rPr>
              <w:t>monitor a</w:t>
            </w:r>
            <w:r w:rsidRPr="00E03DE1" w:rsidR="005133B1">
              <w:rPr>
                <w:rFonts w:asciiTheme="majorHAnsi" w:hAnsiTheme="majorHAnsi"/>
                <w:sz w:val="21"/>
                <w:szCs w:val="21"/>
              </w:rPr>
              <w:t xml:space="preserve"> care plan</w:t>
            </w:r>
            <w:r w:rsidR="00B271A8">
              <w:rPr>
                <w:rFonts w:asciiTheme="majorHAnsi" w:hAnsiTheme="majorHAnsi"/>
                <w:sz w:val="21"/>
                <w:szCs w:val="21"/>
              </w:rPr>
              <w:t>.</w:t>
            </w:r>
          </w:p>
        </w:tc>
        <w:tc>
          <w:tcPr>
            <w:tcW w:w="4860" w:type="dxa"/>
          </w:tcPr>
          <w:p w:rsidRPr="00E03DE1" w:rsidR="005133B1" w:rsidP="00C201FD" w:rsidRDefault="00E333E7" w14:paraId="637738C8" w14:textId="10D75A0E">
            <w:pPr>
              <w:pStyle w:val="ListParagraph"/>
              <w:numPr>
                <w:ilvl w:val="0"/>
                <w:numId w:val="25"/>
              </w:numPr>
              <w:spacing w:after="100" w:line="30" w:lineRule="atLeast"/>
              <w:contextualSpacing w:val="0"/>
              <w:rPr>
                <w:rFonts w:asciiTheme="majorHAnsi" w:hAnsiTheme="majorHAnsi"/>
                <w:sz w:val="21"/>
                <w:szCs w:val="21"/>
              </w:rPr>
            </w:pPr>
            <w:r w:rsidRPr="00E03DE1">
              <w:rPr>
                <w:rFonts w:asciiTheme="majorHAnsi" w:hAnsiTheme="majorHAnsi"/>
                <w:sz w:val="21"/>
                <w:szCs w:val="21"/>
              </w:rPr>
              <w:t>Contact a</w:t>
            </w:r>
            <w:r w:rsidRPr="00E03DE1" w:rsidR="005133B1">
              <w:rPr>
                <w:rFonts w:asciiTheme="majorHAnsi" w:hAnsiTheme="majorHAnsi"/>
                <w:sz w:val="21"/>
                <w:szCs w:val="21"/>
              </w:rPr>
              <w:t xml:space="preserve"> patient after a clinic visit to assess response to therapy, or achievement of goals established at the previous visit</w:t>
            </w:r>
            <w:r w:rsidR="00B271A8">
              <w:rPr>
                <w:rFonts w:asciiTheme="majorHAnsi" w:hAnsiTheme="majorHAnsi"/>
                <w:sz w:val="21"/>
                <w:szCs w:val="21"/>
              </w:rPr>
              <w:t>.</w:t>
            </w:r>
          </w:p>
          <w:p w:rsidRPr="00E03DE1" w:rsidR="005133B1" w:rsidP="00C201FD" w:rsidRDefault="00484189" w14:paraId="6E9660BF" w14:textId="1A5D8B03">
            <w:pPr>
              <w:pStyle w:val="ListParagraph"/>
              <w:numPr>
                <w:ilvl w:val="0"/>
                <w:numId w:val="25"/>
              </w:numPr>
              <w:spacing w:after="100" w:line="30" w:lineRule="atLeast"/>
              <w:contextualSpacing w:val="0"/>
              <w:rPr>
                <w:rFonts w:asciiTheme="majorHAnsi" w:hAnsiTheme="majorHAnsi"/>
                <w:sz w:val="21"/>
                <w:szCs w:val="21"/>
              </w:rPr>
            </w:pPr>
            <w:r w:rsidRPr="00E03DE1">
              <w:rPr>
                <w:rFonts w:asciiTheme="majorHAnsi" w:hAnsiTheme="majorHAnsi"/>
                <w:sz w:val="21"/>
                <w:szCs w:val="21"/>
              </w:rPr>
              <w:t xml:space="preserve">Recommend modification or </w:t>
            </w:r>
            <w:r w:rsidRPr="00E03DE1" w:rsidR="005B5828">
              <w:rPr>
                <w:rFonts w:asciiTheme="majorHAnsi" w:hAnsiTheme="majorHAnsi"/>
                <w:sz w:val="21"/>
                <w:szCs w:val="21"/>
              </w:rPr>
              <w:t>adjustments to</w:t>
            </w:r>
            <w:r w:rsidRPr="00E03DE1">
              <w:rPr>
                <w:rFonts w:asciiTheme="majorHAnsi" w:hAnsiTheme="majorHAnsi"/>
                <w:sz w:val="21"/>
                <w:szCs w:val="21"/>
              </w:rPr>
              <w:t xml:space="preserve"> an existing medication therapy regimen based on patient response</w:t>
            </w:r>
            <w:r w:rsidR="00B271A8">
              <w:rPr>
                <w:rFonts w:asciiTheme="majorHAnsi" w:hAnsiTheme="majorHAnsi"/>
                <w:sz w:val="21"/>
                <w:szCs w:val="21"/>
              </w:rPr>
              <w:t>.</w:t>
            </w:r>
          </w:p>
        </w:tc>
      </w:tr>
      <w:tr w:rsidRPr="00E03DE1" w:rsidR="00D96C2E" w:rsidTr="00AA4A8C" w14:paraId="04C80A74" w14:textId="77777777">
        <w:trPr>
          <w:trHeight w:val="305"/>
        </w:trPr>
        <w:tc>
          <w:tcPr>
            <w:tcW w:w="9805" w:type="dxa"/>
            <w:gridSpan w:val="3"/>
            <w:shd w:val="clear" w:color="auto" w:fill="000000" w:themeFill="text1"/>
          </w:tcPr>
          <w:p w:rsidRPr="00E03DE1" w:rsidR="00D96C2E" w:rsidP="000368C9" w:rsidRDefault="00110A95" w14:paraId="70122FFE" w14:textId="4C342348">
            <w:pPr>
              <w:spacing w:after="100" w:line="30" w:lineRule="atLeast"/>
              <w:rPr>
                <w:rFonts w:asciiTheme="majorHAnsi" w:hAnsiTheme="majorHAnsi"/>
                <w:sz w:val="21"/>
                <w:szCs w:val="21"/>
              </w:rPr>
            </w:pPr>
            <w:r>
              <w:br w:type="page"/>
            </w:r>
            <w:r w:rsidR="000368C9">
              <w:rPr>
                <w:rFonts w:asciiTheme="majorHAnsi" w:hAnsiTheme="majorHAnsi"/>
                <w:b/>
                <w:color w:val="FFFFFF" w:themeColor="background1"/>
                <w:sz w:val="21"/>
                <w:szCs w:val="21"/>
              </w:rPr>
              <w:t>Domain</w:t>
            </w:r>
            <w:r w:rsidRPr="00E03DE1" w:rsidR="000368C9">
              <w:rPr>
                <w:rFonts w:asciiTheme="majorHAnsi" w:hAnsiTheme="majorHAnsi"/>
                <w:b/>
                <w:color w:val="FFFFFF" w:themeColor="background1"/>
                <w:sz w:val="21"/>
                <w:szCs w:val="21"/>
              </w:rPr>
              <w:t xml:space="preserve"> </w:t>
            </w:r>
            <w:r w:rsidRPr="00E03DE1" w:rsidR="00F300DF">
              <w:rPr>
                <w:rFonts w:asciiTheme="majorHAnsi" w:hAnsiTheme="majorHAnsi"/>
                <w:b/>
                <w:color w:val="FFFFFF" w:themeColor="background1"/>
                <w:sz w:val="21"/>
                <w:szCs w:val="21"/>
              </w:rPr>
              <w:t>2: Communication and Education</w:t>
            </w:r>
          </w:p>
        </w:tc>
      </w:tr>
      <w:tr w:rsidRPr="00E03DE1" w:rsidR="00330F62" w:rsidTr="00AA4A8C" w14:paraId="3383B29F" w14:textId="77777777">
        <w:tc>
          <w:tcPr>
            <w:tcW w:w="2155" w:type="dxa"/>
            <w:vMerge w:val="restart"/>
          </w:tcPr>
          <w:p w:rsidRPr="00E03DE1" w:rsidR="00E03DE1" w:rsidP="00C201FD" w:rsidRDefault="00E03DE1" w14:paraId="4B45FF96" w14:textId="77777777">
            <w:pPr>
              <w:spacing w:after="100" w:line="30" w:lineRule="atLeast"/>
              <w:rPr>
                <w:rFonts w:asciiTheme="majorHAnsi" w:hAnsiTheme="majorHAnsi"/>
                <w:b/>
                <w:sz w:val="21"/>
                <w:szCs w:val="21"/>
              </w:rPr>
            </w:pPr>
            <w:r w:rsidRPr="00E03DE1">
              <w:rPr>
                <w:rFonts w:asciiTheme="majorHAnsi" w:hAnsiTheme="majorHAnsi"/>
                <w:b/>
                <w:sz w:val="21"/>
                <w:szCs w:val="21"/>
              </w:rPr>
              <w:t xml:space="preserve">Objective 2.1: </w:t>
            </w:r>
          </w:p>
          <w:p w:rsidRPr="00E03DE1" w:rsidR="00E03DE1" w:rsidP="00C201FD" w:rsidRDefault="00E03DE1" w14:paraId="576AE8F2" w14:textId="7B3B7710">
            <w:pPr>
              <w:spacing w:after="100" w:line="30" w:lineRule="atLeast"/>
              <w:rPr>
                <w:rFonts w:asciiTheme="majorHAnsi" w:hAnsiTheme="majorHAnsi"/>
                <w:sz w:val="21"/>
                <w:szCs w:val="21"/>
              </w:rPr>
            </w:pPr>
            <w:r w:rsidRPr="00E03DE1">
              <w:rPr>
                <w:rFonts w:asciiTheme="majorHAnsi" w:hAnsiTheme="majorHAnsi"/>
                <w:sz w:val="21"/>
                <w:szCs w:val="21"/>
              </w:rPr>
              <w:t>Use appropriate education and communication strategies for a diverse patient population</w:t>
            </w:r>
            <w:r w:rsidR="00B271A8">
              <w:rPr>
                <w:rFonts w:asciiTheme="majorHAnsi" w:hAnsiTheme="majorHAnsi"/>
                <w:sz w:val="21"/>
                <w:szCs w:val="21"/>
              </w:rPr>
              <w:t>.</w:t>
            </w:r>
          </w:p>
          <w:p w:rsidRPr="00E03DE1" w:rsidR="00330F62" w:rsidP="00C201FD" w:rsidRDefault="00330F62" w14:paraId="6B1DE099" w14:textId="77777777">
            <w:pPr>
              <w:spacing w:after="100" w:line="30" w:lineRule="atLeast"/>
              <w:rPr>
                <w:rFonts w:asciiTheme="majorHAnsi" w:hAnsiTheme="majorHAnsi"/>
                <w:sz w:val="21"/>
                <w:szCs w:val="21"/>
              </w:rPr>
            </w:pPr>
          </w:p>
        </w:tc>
        <w:tc>
          <w:tcPr>
            <w:tcW w:w="2790" w:type="dxa"/>
          </w:tcPr>
          <w:p w:rsidRPr="00E03DE1" w:rsidR="00330F62" w:rsidP="00C201FD" w:rsidRDefault="00330F62" w14:paraId="11B45261" w14:textId="4082FA6B">
            <w:pPr>
              <w:spacing w:after="100" w:line="30" w:lineRule="atLeast"/>
              <w:rPr>
                <w:rFonts w:asciiTheme="majorHAnsi" w:hAnsiTheme="majorHAnsi"/>
                <w:sz w:val="21"/>
                <w:szCs w:val="21"/>
              </w:rPr>
            </w:pPr>
            <w:r w:rsidRPr="00E03DE1">
              <w:rPr>
                <w:rFonts w:asciiTheme="majorHAnsi" w:hAnsiTheme="majorHAnsi"/>
                <w:sz w:val="21"/>
                <w:szCs w:val="21"/>
              </w:rPr>
              <w:t>2.</w:t>
            </w:r>
            <w:r w:rsidRPr="00E03DE1" w:rsidR="00EF70A4">
              <w:rPr>
                <w:rFonts w:asciiTheme="majorHAnsi" w:hAnsiTheme="majorHAnsi"/>
                <w:sz w:val="21"/>
                <w:szCs w:val="21"/>
              </w:rPr>
              <w:t xml:space="preserve">1.1 </w:t>
            </w:r>
            <w:r w:rsidRPr="00E03DE1">
              <w:rPr>
                <w:rFonts w:asciiTheme="majorHAnsi" w:hAnsiTheme="majorHAnsi"/>
                <w:sz w:val="21"/>
                <w:szCs w:val="21"/>
              </w:rPr>
              <w:t>Advocate for patient access to medications to optimize patient outcomes</w:t>
            </w:r>
            <w:r w:rsidR="00B271A8">
              <w:rPr>
                <w:rFonts w:asciiTheme="majorHAnsi" w:hAnsiTheme="majorHAnsi"/>
                <w:sz w:val="21"/>
                <w:szCs w:val="21"/>
              </w:rPr>
              <w:t>.</w:t>
            </w:r>
          </w:p>
        </w:tc>
        <w:tc>
          <w:tcPr>
            <w:tcW w:w="4860" w:type="dxa"/>
          </w:tcPr>
          <w:p w:rsidRPr="00E03DE1" w:rsidR="00330F62" w:rsidP="00C201FD" w:rsidRDefault="00330F62" w14:paraId="4DC902F8" w14:textId="2748794E">
            <w:pPr>
              <w:pStyle w:val="ListParagraph"/>
              <w:numPr>
                <w:ilvl w:val="0"/>
                <w:numId w:val="26"/>
              </w:numPr>
              <w:spacing w:after="100" w:line="30" w:lineRule="atLeast"/>
              <w:ind w:left="346" w:hanging="346"/>
              <w:contextualSpacing w:val="0"/>
              <w:rPr>
                <w:rFonts w:asciiTheme="majorHAnsi" w:hAnsiTheme="majorHAnsi"/>
                <w:sz w:val="21"/>
                <w:szCs w:val="21"/>
              </w:rPr>
            </w:pPr>
            <w:r w:rsidRPr="00E03DE1">
              <w:rPr>
                <w:rFonts w:asciiTheme="majorHAnsi" w:hAnsiTheme="majorHAnsi"/>
                <w:sz w:val="21"/>
                <w:szCs w:val="21"/>
              </w:rPr>
              <w:t xml:space="preserve">Assist patients with medication access concerns, </w:t>
            </w:r>
            <w:r w:rsidRPr="00E03DE1" w:rsidR="005B5828">
              <w:rPr>
                <w:rFonts w:asciiTheme="majorHAnsi" w:hAnsiTheme="majorHAnsi"/>
                <w:sz w:val="21"/>
                <w:szCs w:val="21"/>
              </w:rPr>
              <w:t>including insurance</w:t>
            </w:r>
            <w:r w:rsidRPr="00E03DE1" w:rsidR="00E03DE1">
              <w:rPr>
                <w:rFonts w:asciiTheme="majorHAnsi" w:hAnsiTheme="majorHAnsi"/>
                <w:sz w:val="21"/>
                <w:szCs w:val="21"/>
              </w:rPr>
              <w:t xml:space="preserve"> or cost iss</w:t>
            </w:r>
            <w:r w:rsidRPr="00E03DE1">
              <w:rPr>
                <w:rFonts w:asciiTheme="majorHAnsi" w:hAnsiTheme="majorHAnsi"/>
                <w:sz w:val="21"/>
                <w:szCs w:val="21"/>
              </w:rPr>
              <w:t>ues</w:t>
            </w:r>
            <w:r w:rsidR="00B271A8">
              <w:rPr>
                <w:rFonts w:asciiTheme="majorHAnsi" w:hAnsiTheme="majorHAnsi"/>
                <w:sz w:val="21"/>
                <w:szCs w:val="21"/>
              </w:rPr>
              <w:t>.</w:t>
            </w:r>
          </w:p>
        </w:tc>
      </w:tr>
      <w:tr w:rsidRPr="00E03DE1" w:rsidR="00330F62" w:rsidTr="00AA4A8C" w14:paraId="45F06D43" w14:textId="77777777">
        <w:tc>
          <w:tcPr>
            <w:tcW w:w="2155" w:type="dxa"/>
            <w:vMerge/>
          </w:tcPr>
          <w:p w:rsidRPr="00E03DE1" w:rsidR="00330F62" w:rsidP="00C201FD" w:rsidRDefault="00330F62" w14:paraId="6046AB09" w14:textId="77777777">
            <w:pPr>
              <w:spacing w:after="100" w:line="30" w:lineRule="atLeast"/>
              <w:rPr>
                <w:rFonts w:asciiTheme="majorHAnsi" w:hAnsiTheme="majorHAnsi"/>
                <w:sz w:val="21"/>
                <w:szCs w:val="21"/>
              </w:rPr>
            </w:pPr>
          </w:p>
        </w:tc>
        <w:tc>
          <w:tcPr>
            <w:tcW w:w="2790" w:type="dxa"/>
          </w:tcPr>
          <w:p w:rsidRPr="00E03DE1" w:rsidR="00330F62" w:rsidP="00C201FD" w:rsidRDefault="00330F62" w14:paraId="121C5AA7" w14:textId="1A3F39D6">
            <w:pPr>
              <w:spacing w:after="100" w:line="30" w:lineRule="atLeast"/>
              <w:rPr>
                <w:rFonts w:asciiTheme="majorHAnsi" w:hAnsiTheme="majorHAnsi"/>
                <w:sz w:val="21"/>
                <w:szCs w:val="21"/>
              </w:rPr>
            </w:pPr>
            <w:r w:rsidRPr="00E03DE1">
              <w:rPr>
                <w:rFonts w:asciiTheme="majorHAnsi" w:hAnsiTheme="majorHAnsi"/>
                <w:sz w:val="21"/>
                <w:szCs w:val="21"/>
              </w:rPr>
              <w:t>2.</w:t>
            </w:r>
            <w:r w:rsidRPr="00E03DE1" w:rsidR="00EF70A4">
              <w:rPr>
                <w:rFonts w:asciiTheme="majorHAnsi" w:hAnsiTheme="majorHAnsi"/>
                <w:sz w:val="21"/>
                <w:szCs w:val="21"/>
              </w:rPr>
              <w:t xml:space="preserve">1.2 </w:t>
            </w:r>
            <w:r w:rsidRPr="00E03DE1">
              <w:rPr>
                <w:rFonts w:asciiTheme="majorHAnsi" w:hAnsiTheme="majorHAnsi"/>
                <w:sz w:val="21"/>
                <w:szCs w:val="21"/>
              </w:rPr>
              <w:t>Perform patient-centered medication education</w:t>
            </w:r>
            <w:r w:rsidR="00B271A8">
              <w:rPr>
                <w:rFonts w:asciiTheme="majorHAnsi" w:hAnsiTheme="majorHAnsi"/>
                <w:sz w:val="21"/>
                <w:szCs w:val="21"/>
              </w:rPr>
              <w:t>.</w:t>
            </w:r>
          </w:p>
          <w:p w:rsidRPr="00E03DE1" w:rsidR="00330F62" w:rsidP="00C201FD" w:rsidRDefault="00330F62" w14:paraId="64CE7F19" w14:textId="77777777">
            <w:pPr>
              <w:spacing w:after="100" w:line="30" w:lineRule="atLeast"/>
              <w:rPr>
                <w:rFonts w:asciiTheme="majorHAnsi" w:hAnsiTheme="majorHAnsi"/>
                <w:sz w:val="21"/>
                <w:szCs w:val="21"/>
              </w:rPr>
            </w:pPr>
          </w:p>
        </w:tc>
        <w:tc>
          <w:tcPr>
            <w:tcW w:w="4860" w:type="dxa"/>
          </w:tcPr>
          <w:p w:rsidR="007734B0" w:rsidP="00C201FD" w:rsidRDefault="00330F62" w14:paraId="3A2B399F" w14:textId="77777777">
            <w:pPr>
              <w:pStyle w:val="ListParagraph"/>
              <w:numPr>
                <w:ilvl w:val="0"/>
                <w:numId w:val="26"/>
              </w:numPr>
              <w:spacing w:after="100" w:line="30" w:lineRule="atLeast"/>
              <w:ind w:left="346" w:hanging="346"/>
              <w:contextualSpacing w:val="0"/>
              <w:rPr>
                <w:rFonts w:asciiTheme="majorHAnsi" w:hAnsiTheme="majorHAnsi"/>
                <w:sz w:val="21"/>
                <w:szCs w:val="21"/>
              </w:rPr>
            </w:pPr>
            <w:r w:rsidRPr="00E03DE1">
              <w:rPr>
                <w:rFonts w:asciiTheme="majorHAnsi" w:hAnsiTheme="majorHAnsi"/>
                <w:sz w:val="21"/>
                <w:szCs w:val="21"/>
              </w:rPr>
              <w:t>Provide patients and their caregivers with appropriate medication education regarding prescription, OTC/</w:t>
            </w:r>
            <w:r w:rsidRPr="00E03DE1" w:rsidR="00A54678">
              <w:rPr>
                <w:rFonts w:asciiTheme="majorHAnsi" w:hAnsiTheme="majorHAnsi"/>
                <w:sz w:val="21"/>
                <w:szCs w:val="21"/>
              </w:rPr>
              <w:t>self-care</w:t>
            </w:r>
            <w:r w:rsidR="007734B0">
              <w:rPr>
                <w:rFonts w:asciiTheme="majorHAnsi" w:hAnsiTheme="majorHAnsi"/>
                <w:sz w:val="21"/>
                <w:szCs w:val="21"/>
              </w:rPr>
              <w:t xml:space="preserve"> products, and supplements.</w:t>
            </w:r>
          </w:p>
          <w:p w:rsidR="00330F62" w:rsidP="00C201FD" w:rsidRDefault="007734B0" w14:paraId="769C3F91" w14:textId="4E4F57B4">
            <w:pPr>
              <w:pStyle w:val="ListParagraph"/>
              <w:numPr>
                <w:ilvl w:val="0"/>
                <w:numId w:val="26"/>
              </w:numPr>
              <w:spacing w:after="100" w:line="30" w:lineRule="atLeast"/>
              <w:ind w:left="346" w:hanging="346"/>
              <w:contextualSpacing w:val="0"/>
              <w:rPr>
                <w:rFonts w:asciiTheme="majorHAnsi" w:hAnsiTheme="majorHAnsi"/>
                <w:sz w:val="21"/>
                <w:szCs w:val="21"/>
              </w:rPr>
            </w:pPr>
            <w:r>
              <w:rPr>
                <w:rFonts w:asciiTheme="majorHAnsi" w:hAnsiTheme="majorHAnsi"/>
                <w:sz w:val="21"/>
                <w:szCs w:val="21"/>
              </w:rPr>
              <w:t>Apply</w:t>
            </w:r>
            <w:r w:rsidRPr="00E03DE1" w:rsidR="00330F62">
              <w:rPr>
                <w:rFonts w:asciiTheme="majorHAnsi" w:hAnsiTheme="majorHAnsi"/>
                <w:sz w:val="21"/>
                <w:szCs w:val="21"/>
              </w:rPr>
              <w:t xml:space="preserve"> techniques to assess patient understanding in a diverse patient population</w:t>
            </w:r>
            <w:r>
              <w:rPr>
                <w:rFonts w:asciiTheme="majorHAnsi" w:hAnsiTheme="majorHAnsi"/>
                <w:sz w:val="21"/>
                <w:szCs w:val="21"/>
              </w:rPr>
              <w:t xml:space="preserve"> </w:t>
            </w:r>
          </w:p>
          <w:p w:rsidRPr="009745BE" w:rsidR="007734B0" w:rsidP="007734B0" w:rsidRDefault="007734B0" w14:paraId="393B762E" w14:textId="1EBE60CE">
            <w:pPr>
              <w:pStyle w:val="ListParagraph"/>
              <w:numPr>
                <w:ilvl w:val="0"/>
                <w:numId w:val="26"/>
              </w:numPr>
              <w:spacing w:after="100" w:line="30" w:lineRule="atLeast"/>
              <w:ind w:left="346" w:hanging="346"/>
              <w:contextualSpacing w:val="0"/>
              <w:rPr>
                <w:rFonts w:asciiTheme="majorHAnsi" w:hAnsiTheme="majorHAnsi"/>
                <w:sz w:val="21"/>
                <w:szCs w:val="21"/>
              </w:rPr>
            </w:pPr>
            <w:r>
              <w:rPr>
                <w:rFonts w:asciiTheme="majorHAnsi" w:hAnsiTheme="majorHAnsi"/>
                <w:sz w:val="21"/>
                <w:szCs w:val="21"/>
              </w:rPr>
              <w:lastRenderedPageBreak/>
              <w:t>Use diverse methods for delivering patient-centered education (e.g. telephone encounters, tele-health video)</w:t>
            </w:r>
          </w:p>
          <w:p w:rsidRPr="00110A95" w:rsidR="00110A95" w:rsidP="00110A95" w:rsidRDefault="00110A95" w14:paraId="60EED864" w14:textId="48657091">
            <w:pPr>
              <w:pStyle w:val="ListParagraph"/>
              <w:spacing w:after="100" w:line="30" w:lineRule="atLeast"/>
              <w:ind w:left="346"/>
              <w:contextualSpacing w:val="0"/>
              <w:rPr>
                <w:rFonts w:asciiTheme="majorHAnsi" w:hAnsiTheme="majorHAnsi"/>
                <w:sz w:val="8"/>
                <w:szCs w:val="8"/>
              </w:rPr>
            </w:pPr>
          </w:p>
        </w:tc>
      </w:tr>
      <w:tr w:rsidRPr="00E03DE1" w:rsidR="00330F62" w:rsidTr="00AA4A8C" w14:paraId="26C81A8C" w14:textId="77777777">
        <w:tc>
          <w:tcPr>
            <w:tcW w:w="2155" w:type="dxa"/>
            <w:vMerge/>
            <w:tcBorders>
              <w:bottom w:val="single" w:color="auto" w:sz="4" w:space="0"/>
            </w:tcBorders>
          </w:tcPr>
          <w:p w:rsidRPr="00E03DE1" w:rsidR="00330F62" w:rsidP="00C201FD" w:rsidRDefault="00330F62" w14:paraId="16725443" w14:textId="274E4E26">
            <w:pPr>
              <w:spacing w:after="100" w:line="30" w:lineRule="atLeast"/>
              <w:rPr>
                <w:rFonts w:asciiTheme="majorHAnsi" w:hAnsiTheme="majorHAnsi"/>
                <w:sz w:val="21"/>
                <w:szCs w:val="21"/>
              </w:rPr>
            </w:pPr>
          </w:p>
        </w:tc>
        <w:tc>
          <w:tcPr>
            <w:tcW w:w="2790" w:type="dxa"/>
            <w:tcBorders>
              <w:bottom w:val="single" w:color="auto" w:sz="4" w:space="0"/>
            </w:tcBorders>
          </w:tcPr>
          <w:p w:rsidRPr="00E03DE1" w:rsidR="00330F62" w:rsidP="00C201FD" w:rsidRDefault="00330F62" w14:paraId="3B175E97" w14:textId="6D6996AA">
            <w:pPr>
              <w:spacing w:after="100" w:line="30" w:lineRule="atLeast"/>
              <w:rPr>
                <w:rFonts w:asciiTheme="majorHAnsi" w:hAnsiTheme="majorHAnsi"/>
                <w:sz w:val="21"/>
                <w:szCs w:val="21"/>
              </w:rPr>
            </w:pPr>
            <w:r w:rsidRPr="00E03DE1">
              <w:rPr>
                <w:rFonts w:asciiTheme="majorHAnsi" w:hAnsiTheme="majorHAnsi"/>
                <w:sz w:val="21"/>
                <w:szCs w:val="21"/>
              </w:rPr>
              <w:t>2.</w:t>
            </w:r>
            <w:r w:rsidRPr="00E03DE1" w:rsidR="003552F5">
              <w:rPr>
                <w:rFonts w:asciiTheme="majorHAnsi" w:hAnsiTheme="majorHAnsi"/>
                <w:sz w:val="21"/>
                <w:szCs w:val="21"/>
              </w:rPr>
              <w:t xml:space="preserve">1.3 </w:t>
            </w:r>
            <w:r w:rsidRPr="00E03DE1">
              <w:rPr>
                <w:rFonts w:asciiTheme="majorHAnsi" w:hAnsiTheme="majorHAnsi"/>
                <w:sz w:val="21"/>
                <w:szCs w:val="21"/>
              </w:rPr>
              <w:t xml:space="preserve">Adjust communication style techniques and language in response to </w:t>
            </w:r>
            <w:r w:rsidR="000368C9">
              <w:rPr>
                <w:rFonts w:asciiTheme="majorHAnsi" w:hAnsiTheme="majorHAnsi"/>
                <w:sz w:val="21"/>
                <w:szCs w:val="21"/>
              </w:rPr>
              <w:t xml:space="preserve">cultural and </w:t>
            </w:r>
            <w:r w:rsidRPr="00E03DE1">
              <w:rPr>
                <w:rFonts w:asciiTheme="majorHAnsi" w:hAnsiTheme="majorHAnsi"/>
                <w:sz w:val="21"/>
                <w:szCs w:val="21"/>
              </w:rPr>
              <w:t>patient-specific needs and individual social determinants of health</w:t>
            </w:r>
            <w:r w:rsidR="00B271A8">
              <w:rPr>
                <w:rFonts w:asciiTheme="majorHAnsi" w:hAnsiTheme="majorHAnsi"/>
                <w:sz w:val="21"/>
                <w:szCs w:val="21"/>
              </w:rPr>
              <w:t>.</w:t>
            </w:r>
          </w:p>
          <w:p w:rsidRPr="00E03DE1" w:rsidR="00330F62" w:rsidP="00C201FD" w:rsidRDefault="00330F62" w14:paraId="0A948EF1" w14:textId="77777777">
            <w:pPr>
              <w:spacing w:after="100" w:line="30" w:lineRule="atLeast"/>
              <w:rPr>
                <w:rFonts w:asciiTheme="majorHAnsi" w:hAnsiTheme="majorHAnsi"/>
                <w:sz w:val="21"/>
                <w:szCs w:val="21"/>
              </w:rPr>
            </w:pPr>
          </w:p>
        </w:tc>
        <w:tc>
          <w:tcPr>
            <w:tcW w:w="4860" w:type="dxa"/>
            <w:tcBorders>
              <w:bottom w:val="single" w:color="auto" w:sz="4" w:space="0"/>
            </w:tcBorders>
          </w:tcPr>
          <w:p w:rsidRPr="00E03DE1" w:rsidR="00330F62" w:rsidP="00C201FD" w:rsidRDefault="00330F62" w14:paraId="57BBCDDC" w14:textId="4E3EB774">
            <w:pPr>
              <w:pStyle w:val="ListParagraph"/>
              <w:numPr>
                <w:ilvl w:val="0"/>
                <w:numId w:val="26"/>
              </w:numPr>
              <w:spacing w:after="100" w:line="30" w:lineRule="atLeast"/>
              <w:ind w:left="346" w:hanging="346"/>
              <w:contextualSpacing w:val="0"/>
              <w:rPr>
                <w:rFonts w:asciiTheme="majorHAnsi" w:hAnsiTheme="majorHAnsi"/>
                <w:sz w:val="21"/>
                <w:szCs w:val="21"/>
              </w:rPr>
            </w:pPr>
            <w:r w:rsidRPr="00E03DE1">
              <w:rPr>
                <w:rFonts w:asciiTheme="majorHAnsi" w:hAnsiTheme="majorHAnsi"/>
                <w:sz w:val="21"/>
                <w:szCs w:val="21"/>
              </w:rPr>
              <w:t xml:space="preserve">Demonstrate communication techniques for patient specific </w:t>
            </w:r>
            <w:r w:rsidRPr="00E03DE1" w:rsidR="005B5828">
              <w:rPr>
                <w:rFonts w:asciiTheme="majorHAnsi" w:hAnsiTheme="majorHAnsi"/>
                <w:sz w:val="21"/>
                <w:szCs w:val="21"/>
              </w:rPr>
              <w:t>needs,</w:t>
            </w:r>
            <w:r w:rsidRPr="00E03DE1">
              <w:rPr>
                <w:rFonts w:asciiTheme="majorHAnsi" w:hAnsiTheme="majorHAnsi"/>
                <w:sz w:val="21"/>
                <w:szCs w:val="21"/>
              </w:rPr>
              <w:t xml:space="preserve"> including, but not limited to, motivational interviewing, coaching, </w:t>
            </w:r>
            <w:proofErr w:type="gramStart"/>
            <w:r w:rsidRPr="00E03DE1">
              <w:rPr>
                <w:rFonts w:asciiTheme="majorHAnsi" w:hAnsiTheme="majorHAnsi"/>
                <w:sz w:val="21"/>
                <w:szCs w:val="21"/>
              </w:rPr>
              <w:t>counseling</w:t>
            </w:r>
            <w:proofErr w:type="gramEnd"/>
            <w:r w:rsidRPr="00E03DE1">
              <w:rPr>
                <w:rFonts w:asciiTheme="majorHAnsi" w:hAnsiTheme="majorHAnsi"/>
                <w:sz w:val="21"/>
                <w:szCs w:val="21"/>
              </w:rPr>
              <w:t>/education, teach back, teaching for devices</w:t>
            </w:r>
            <w:r w:rsidR="00B271A8">
              <w:rPr>
                <w:rFonts w:asciiTheme="majorHAnsi" w:hAnsiTheme="majorHAnsi"/>
                <w:sz w:val="21"/>
                <w:szCs w:val="21"/>
              </w:rPr>
              <w:t>.</w:t>
            </w:r>
          </w:p>
          <w:p w:rsidRPr="00E03DE1" w:rsidR="00DA251C" w:rsidP="00C201FD" w:rsidRDefault="00DA251C" w14:paraId="003C5CFE" w14:textId="06BF1986">
            <w:pPr>
              <w:pStyle w:val="ListParagraph"/>
              <w:numPr>
                <w:ilvl w:val="0"/>
                <w:numId w:val="26"/>
              </w:numPr>
              <w:spacing w:after="100" w:line="30" w:lineRule="atLeast"/>
              <w:ind w:left="346" w:hanging="346"/>
              <w:contextualSpacing w:val="0"/>
              <w:rPr>
                <w:rFonts w:asciiTheme="majorHAnsi" w:hAnsiTheme="majorHAnsi"/>
                <w:sz w:val="21"/>
                <w:szCs w:val="21"/>
              </w:rPr>
            </w:pPr>
            <w:r w:rsidRPr="00E03DE1">
              <w:rPr>
                <w:rFonts w:asciiTheme="majorHAnsi" w:hAnsiTheme="majorHAnsi"/>
                <w:sz w:val="21"/>
                <w:szCs w:val="21"/>
              </w:rPr>
              <w:t>Effectively provide written and/or v</w:t>
            </w:r>
            <w:r w:rsidRPr="00E03DE1" w:rsidR="00484189">
              <w:rPr>
                <w:rFonts w:asciiTheme="majorHAnsi" w:hAnsiTheme="majorHAnsi"/>
                <w:sz w:val="21"/>
                <w:szCs w:val="21"/>
              </w:rPr>
              <w:t>erbal education to patients regar</w:t>
            </w:r>
            <w:r w:rsidRPr="00E03DE1">
              <w:rPr>
                <w:rFonts w:asciiTheme="majorHAnsi" w:hAnsiTheme="majorHAnsi"/>
                <w:sz w:val="21"/>
                <w:szCs w:val="21"/>
              </w:rPr>
              <w:t>ding medication-related topics</w:t>
            </w:r>
            <w:r w:rsidR="00B271A8">
              <w:rPr>
                <w:rFonts w:asciiTheme="majorHAnsi" w:hAnsiTheme="majorHAnsi"/>
                <w:sz w:val="21"/>
                <w:szCs w:val="21"/>
              </w:rPr>
              <w:t>.</w:t>
            </w:r>
          </w:p>
        </w:tc>
      </w:tr>
      <w:tr w:rsidRPr="00E03DE1" w:rsidR="00D96C2E" w:rsidTr="00AA4A8C" w14:paraId="0CABC9F5" w14:textId="77777777">
        <w:trPr>
          <w:trHeight w:val="278"/>
        </w:trPr>
        <w:tc>
          <w:tcPr>
            <w:tcW w:w="9805" w:type="dxa"/>
            <w:gridSpan w:val="3"/>
            <w:shd w:val="clear" w:color="auto" w:fill="000000" w:themeFill="text1"/>
          </w:tcPr>
          <w:p w:rsidRPr="00E03DE1" w:rsidR="00D96C2E" w:rsidP="00C201FD" w:rsidRDefault="000368C9" w14:paraId="65AF2F05" w14:textId="54E47E6A">
            <w:pPr>
              <w:spacing w:after="100" w:line="30" w:lineRule="atLeast"/>
              <w:rPr>
                <w:rFonts w:asciiTheme="majorHAnsi" w:hAnsiTheme="majorHAnsi"/>
                <w:sz w:val="21"/>
                <w:szCs w:val="21"/>
              </w:rPr>
            </w:pPr>
            <w:r>
              <w:rPr>
                <w:rFonts w:asciiTheme="majorHAnsi" w:hAnsiTheme="majorHAnsi"/>
                <w:b/>
                <w:color w:val="FFFFFF" w:themeColor="background1"/>
                <w:sz w:val="21"/>
                <w:szCs w:val="21"/>
              </w:rPr>
              <w:t xml:space="preserve">Domain </w:t>
            </w:r>
            <w:r w:rsidRPr="00E03DE1" w:rsidR="00F300DF">
              <w:rPr>
                <w:rFonts w:asciiTheme="majorHAnsi" w:hAnsiTheme="majorHAnsi"/>
                <w:b/>
                <w:color w:val="FFFFFF" w:themeColor="background1"/>
                <w:sz w:val="21"/>
                <w:szCs w:val="21"/>
              </w:rPr>
              <w:t xml:space="preserve">3: </w:t>
            </w:r>
            <w:proofErr w:type="spellStart"/>
            <w:r w:rsidRPr="00E03DE1" w:rsidR="00F300DF">
              <w:rPr>
                <w:rFonts w:asciiTheme="majorHAnsi" w:hAnsiTheme="majorHAnsi"/>
                <w:b/>
                <w:color w:val="FFFFFF" w:themeColor="background1"/>
                <w:sz w:val="21"/>
                <w:szCs w:val="21"/>
              </w:rPr>
              <w:t>Interprofessional</w:t>
            </w:r>
            <w:proofErr w:type="spellEnd"/>
            <w:r w:rsidRPr="00E03DE1" w:rsidR="00F300DF">
              <w:rPr>
                <w:rFonts w:asciiTheme="majorHAnsi" w:hAnsiTheme="majorHAnsi"/>
                <w:b/>
                <w:color w:val="FFFFFF" w:themeColor="background1"/>
                <w:sz w:val="21"/>
                <w:szCs w:val="21"/>
              </w:rPr>
              <w:t xml:space="preserve"> Team Member</w:t>
            </w:r>
          </w:p>
        </w:tc>
      </w:tr>
      <w:tr w:rsidRPr="00E03DE1" w:rsidR="00330F62" w:rsidTr="00AA4A8C" w14:paraId="5A93B583" w14:textId="77777777">
        <w:tc>
          <w:tcPr>
            <w:tcW w:w="2155" w:type="dxa"/>
            <w:tcBorders>
              <w:bottom w:val="single" w:color="auto" w:sz="4" w:space="0"/>
            </w:tcBorders>
          </w:tcPr>
          <w:p w:rsidRPr="00E03DE1" w:rsidR="00F300DF" w:rsidP="00C201FD" w:rsidRDefault="00330F62" w14:paraId="030C26F9" w14:textId="77777777">
            <w:pPr>
              <w:spacing w:after="100" w:line="30" w:lineRule="atLeast"/>
              <w:rPr>
                <w:rFonts w:asciiTheme="majorHAnsi" w:hAnsiTheme="majorHAnsi"/>
                <w:b/>
                <w:sz w:val="21"/>
                <w:szCs w:val="21"/>
              </w:rPr>
            </w:pPr>
            <w:r w:rsidRPr="00E03DE1">
              <w:rPr>
                <w:rFonts w:asciiTheme="majorHAnsi" w:hAnsiTheme="majorHAnsi"/>
                <w:b/>
                <w:sz w:val="21"/>
                <w:szCs w:val="21"/>
              </w:rPr>
              <w:t xml:space="preserve">Objective 3.1: </w:t>
            </w:r>
          </w:p>
          <w:p w:rsidRPr="00E03DE1" w:rsidR="00330F62" w:rsidP="00C201FD" w:rsidRDefault="00330F62" w14:paraId="0DFAE008" w14:textId="3F34E2CD">
            <w:pPr>
              <w:spacing w:after="100" w:line="30" w:lineRule="atLeast"/>
              <w:rPr>
                <w:rFonts w:asciiTheme="majorHAnsi" w:hAnsiTheme="majorHAnsi"/>
                <w:sz w:val="21"/>
                <w:szCs w:val="21"/>
              </w:rPr>
            </w:pPr>
            <w:r w:rsidRPr="00E03DE1">
              <w:rPr>
                <w:rFonts w:asciiTheme="majorHAnsi" w:hAnsiTheme="majorHAnsi"/>
                <w:sz w:val="21"/>
                <w:szCs w:val="21"/>
              </w:rPr>
              <w:t xml:space="preserve">Collaborate as a member of an </w:t>
            </w:r>
            <w:proofErr w:type="spellStart"/>
            <w:r w:rsidRPr="00E03DE1">
              <w:rPr>
                <w:rFonts w:asciiTheme="majorHAnsi" w:hAnsiTheme="majorHAnsi"/>
                <w:sz w:val="21"/>
                <w:szCs w:val="21"/>
              </w:rPr>
              <w:t>interprofessional</w:t>
            </w:r>
            <w:proofErr w:type="spellEnd"/>
            <w:r w:rsidRPr="00E03DE1">
              <w:rPr>
                <w:rFonts w:asciiTheme="majorHAnsi" w:hAnsiTheme="majorHAnsi"/>
                <w:sz w:val="21"/>
                <w:szCs w:val="21"/>
              </w:rPr>
              <w:t xml:space="preserve"> team</w:t>
            </w:r>
            <w:r w:rsidR="00B271A8">
              <w:rPr>
                <w:rFonts w:asciiTheme="majorHAnsi" w:hAnsiTheme="majorHAnsi"/>
                <w:sz w:val="21"/>
                <w:szCs w:val="21"/>
              </w:rPr>
              <w:t>.</w:t>
            </w:r>
          </w:p>
        </w:tc>
        <w:tc>
          <w:tcPr>
            <w:tcW w:w="2790" w:type="dxa"/>
            <w:tcBorders>
              <w:bottom w:val="single" w:color="auto" w:sz="4" w:space="0"/>
            </w:tcBorders>
          </w:tcPr>
          <w:p w:rsidRPr="00E03DE1" w:rsidR="00330F62" w:rsidP="00C201FD" w:rsidRDefault="00330F62" w14:paraId="6C715A29" w14:textId="03052E5E">
            <w:pPr>
              <w:spacing w:after="100" w:line="30" w:lineRule="atLeast"/>
              <w:rPr>
                <w:rFonts w:asciiTheme="majorHAnsi" w:hAnsiTheme="majorHAnsi"/>
                <w:sz w:val="21"/>
                <w:szCs w:val="21"/>
              </w:rPr>
            </w:pPr>
            <w:r w:rsidRPr="00E03DE1">
              <w:rPr>
                <w:rFonts w:asciiTheme="majorHAnsi" w:hAnsiTheme="majorHAnsi"/>
                <w:sz w:val="21"/>
                <w:szCs w:val="21"/>
              </w:rPr>
              <w:t>3.1</w:t>
            </w:r>
            <w:r w:rsidRPr="00E03DE1" w:rsidR="003552F5">
              <w:rPr>
                <w:rFonts w:asciiTheme="majorHAnsi" w:hAnsiTheme="majorHAnsi"/>
                <w:sz w:val="21"/>
                <w:szCs w:val="21"/>
              </w:rPr>
              <w:t>.1</w:t>
            </w:r>
            <w:r w:rsidRPr="00E03DE1">
              <w:rPr>
                <w:rFonts w:asciiTheme="majorHAnsi" w:hAnsiTheme="majorHAnsi"/>
                <w:sz w:val="21"/>
                <w:szCs w:val="21"/>
              </w:rPr>
              <w:t xml:space="preserve"> Actively contribute as a member of an </w:t>
            </w:r>
            <w:proofErr w:type="spellStart"/>
            <w:r w:rsidRPr="00E03DE1">
              <w:rPr>
                <w:rFonts w:asciiTheme="majorHAnsi" w:hAnsiTheme="majorHAnsi"/>
                <w:sz w:val="21"/>
                <w:szCs w:val="21"/>
              </w:rPr>
              <w:t>interprofessional</w:t>
            </w:r>
            <w:proofErr w:type="spellEnd"/>
            <w:r w:rsidRPr="00E03DE1">
              <w:rPr>
                <w:rFonts w:asciiTheme="majorHAnsi" w:hAnsiTheme="majorHAnsi"/>
                <w:sz w:val="21"/>
                <w:szCs w:val="21"/>
              </w:rPr>
              <w:t xml:space="preserve"> healthcare team</w:t>
            </w:r>
            <w:r w:rsidR="00B271A8">
              <w:rPr>
                <w:rFonts w:asciiTheme="majorHAnsi" w:hAnsiTheme="majorHAnsi"/>
                <w:sz w:val="21"/>
                <w:szCs w:val="21"/>
              </w:rPr>
              <w:t>.</w:t>
            </w:r>
          </w:p>
        </w:tc>
        <w:tc>
          <w:tcPr>
            <w:tcW w:w="4860" w:type="dxa"/>
            <w:tcBorders>
              <w:bottom w:val="single" w:color="auto" w:sz="4" w:space="0"/>
            </w:tcBorders>
          </w:tcPr>
          <w:p w:rsidRPr="00E03DE1" w:rsidR="00330F62" w:rsidP="00C201FD" w:rsidRDefault="00330F62" w14:paraId="539CCD21" w14:textId="20AE7E1C">
            <w:pPr>
              <w:pStyle w:val="ListParagraph"/>
              <w:numPr>
                <w:ilvl w:val="0"/>
                <w:numId w:val="26"/>
              </w:numPr>
              <w:spacing w:after="100" w:line="30" w:lineRule="atLeast"/>
              <w:ind w:left="346" w:hanging="346"/>
              <w:contextualSpacing w:val="0"/>
              <w:rPr>
                <w:rFonts w:asciiTheme="majorHAnsi" w:hAnsiTheme="majorHAnsi"/>
                <w:sz w:val="21"/>
                <w:szCs w:val="21"/>
              </w:rPr>
            </w:pPr>
            <w:r w:rsidRPr="00E03DE1">
              <w:rPr>
                <w:rFonts w:asciiTheme="majorHAnsi" w:hAnsiTheme="majorHAnsi"/>
                <w:sz w:val="21"/>
                <w:szCs w:val="21"/>
              </w:rPr>
              <w:t>Communicate medication therapy appropriateness recommendations and medication education to members of the health care team</w:t>
            </w:r>
            <w:r w:rsidR="00B271A8">
              <w:rPr>
                <w:rFonts w:asciiTheme="majorHAnsi" w:hAnsiTheme="majorHAnsi"/>
                <w:sz w:val="21"/>
                <w:szCs w:val="21"/>
              </w:rPr>
              <w:t>.</w:t>
            </w:r>
          </w:p>
          <w:p w:rsidRPr="00E03DE1" w:rsidR="00330F62" w:rsidP="00C201FD" w:rsidRDefault="00330F62" w14:paraId="41765D1B" w14:textId="053840E8">
            <w:pPr>
              <w:pStyle w:val="ListParagraph"/>
              <w:numPr>
                <w:ilvl w:val="0"/>
                <w:numId w:val="26"/>
              </w:numPr>
              <w:spacing w:after="100" w:line="30" w:lineRule="atLeast"/>
              <w:ind w:left="346" w:right="-14" w:hanging="346"/>
              <w:contextualSpacing w:val="0"/>
              <w:rPr>
                <w:rFonts w:asciiTheme="majorHAnsi" w:hAnsiTheme="majorHAnsi"/>
                <w:sz w:val="21"/>
                <w:szCs w:val="21"/>
              </w:rPr>
            </w:pPr>
            <w:r w:rsidRPr="00E03DE1">
              <w:rPr>
                <w:rFonts w:asciiTheme="majorHAnsi" w:hAnsiTheme="majorHAnsi"/>
                <w:sz w:val="21"/>
                <w:szCs w:val="21"/>
              </w:rPr>
              <w:t xml:space="preserve">Provide an </w:t>
            </w:r>
            <w:r w:rsidRPr="00E03DE1" w:rsidR="00A54678">
              <w:rPr>
                <w:rFonts w:asciiTheme="majorHAnsi" w:hAnsiTheme="majorHAnsi"/>
                <w:sz w:val="21"/>
                <w:szCs w:val="21"/>
              </w:rPr>
              <w:t>in-service</w:t>
            </w:r>
            <w:r w:rsidRPr="00E03DE1">
              <w:rPr>
                <w:rFonts w:asciiTheme="majorHAnsi" w:hAnsiTheme="majorHAnsi"/>
                <w:sz w:val="21"/>
                <w:szCs w:val="21"/>
              </w:rPr>
              <w:t xml:space="preserve"> presentation to health care providers regarding medication related issues</w:t>
            </w:r>
            <w:r w:rsidRPr="00E03DE1" w:rsidR="00AC6708">
              <w:rPr>
                <w:rFonts w:asciiTheme="majorHAnsi" w:hAnsiTheme="majorHAnsi"/>
                <w:sz w:val="21"/>
                <w:szCs w:val="21"/>
              </w:rPr>
              <w:t xml:space="preserve"> (See Appendix 1)</w:t>
            </w:r>
            <w:r w:rsidR="00B271A8">
              <w:rPr>
                <w:rFonts w:asciiTheme="majorHAnsi" w:hAnsiTheme="majorHAnsi"/>
                <w:sz w:val="21"/>
                <w:szCs w:val="21"/>
              </w:rPr>
              <w:t>.</w:t>
            </w:r>
          </w:p>
          <w:p w:rsidRPr="00E03DE1" w:rsidR="00330F62" w:rsidP="00C201FD" w:rsidRDefault="00330F62" w14:paraId="3F3048EC" w14:textId="2A45AC61">
            <w:pPr>
              <w:pStyle w:val="ListParagraph"/>
              <w:numPr>
                <w:ilvl w:val="0"/>
                <w:numId w:val="26"/>
              </w:numPr>
              <w:spacing w:after="100" w:line="30" w:lineRule="atLeast"/>
              <w:ind w:left="346" w:hanging="346"/>
              <w:contextualSpacing w:val="0"/>
              <w:rPr>
                <w:rFonts w:asciiTheme="majorHAnsi" w:hAnsiTheme="majorHAnsi"/>
                <w:sz w:val="21"/>
                <w:szCs w:val="21"/>
              </w:rPr>
            </w:pPr>
            <w:r w:rsidRPr="00E03DE1">
              <w:rPr>
                <w:rFonts w:asciiTheme="majorHAnsi" w:hAnsiTheme="majorHAnsi"/>
                <w:sz w:val="21"/>
                <w:szCs w:val="21"/>
              </w:rPr>
              <w:t>Participate in collaborative interdisciplinary practice protocols</w:t>
            </w:r>
            <w:r w:rsidR="00B271A8">
              <w:rPr>
                <w:rFonts w:asciiTheme="majorHAnsi" w:hAnsiTheme="majorHAnsi"/>
                <w:sz w:val="21"/>
                <w:szCs w:val="21"/>
              </w:rPr>
              <w:t>.</w:t>
            </w:r>
          </w:p>
          <w:p w:rsidRPr="00E03DE1" w:rsidR="00330F62" w:rsidP="00C201FD" w:rsidRDefault="00330F62" w14:paraId="1BCB1FE8" w14:textId="0B2709C3">
            <w:pPr>
              <w:pStyle w:val="ListParagraph"/>
              <w:numPr>
                <w:ilvl w:val="0"/>
                <w:numId w:val="26"/>
              </w:numPr>
              <w:spacing w:after="100" w:line="30" w:lineRule="atLeast"/>
              <w:ind w:left="346" w:hanging="346"/>
              <w:contextualSpacing w:val="0"/>
              <w:rPr>
                <w:rFonts w:asciiTheme="majorHAnsi" w:hAnsiTheme="majorHAnsi"/>
                <w:sz w:val="21"/>
                <w:szCs w:val="21"/>
              </w:rPr>
            </w:pPr>
            <w:r w:rsidRPr="00E03DE1">
              <w:rPr>
                <w:rFonts w:asciiTheme="majorHAnsi" w:hAnsiTheme="majorHAnsi"/>
                <w:sz w:val="21"/>
                <w:szCs w:val="21"/>
              </w:rPr>
              <w:t xml:space="preserve">Establish professional rapport with pharmacy and other healthcare professionals and practice as a member of an </w:t>
            </w:r>
            <w:proofErr w:type="spellStart"/>
            <w:r w:rsidRPr="00E03DE1">
              <w:rPr>
                <w:rFonts w:asciiTheme="majorHAnsi" w:hAnsiTheme="majorHAnsi"/>
                <w:sz w:val="21"/>
                <w:szCs w:val="21"/>
              </w:rPr>
              <w:t>interprofessional</w:t>
            </w:r>
            <w:proofErr w:type="spellEnd"/>
            <w:r w:rsidRPr="00E03DE1">
              <w:rPr>
                <w:rFonts w:asciiTheme="majorHAnsi" w:hAnsiTheme="majorHAnsi"/>
                <w:sz w:val="21"/>
                <w:szCs w:val="21"/>
              </w:rPr>
              <w:t xml:space="preserve"> team</w:t>
            </w:r>
            <w:r w:rsidR="00B271A8">
              <w:rPr>
                <w:rFonts w:asciiTheme="majorHAnsi" w:hAnsiTheme="majorHAnsi"/>
                <w:sz w:val="21"/>
                <w:szCs w:val="21"/>
              </w:rPr>
              <w:t>.</w:t>
            </w:r>
          </w:p>
        </w:tc>
      </w:tr>
      <w:tr w:rsidRPr="00E03DE1" w:rsidR="00D96C2E" w:rsidTr="00AA4A8C" w14:paraId="7E3074D8" w14:textId="77777777">
        <w:tc>
          <w:tcPr>
            <w:tcW w:w="9805" w:type="dxa"/>
            <w:gridSpan w:val="3"/>
            <w:shd w:val="clear" w:color="auto" w:fill="000000" w:themeFill="text1"/>
          </w:tcPr>
          <w:p w:rsidRPr="009745BE" w:rsidR="00D96C2E" w:rsidP="00C201FD" w:rsidRDefault="00CA5224" w14:paraId="6FA73F33" w14:textId="5CD2832B">
            <w:pPr>
              <w:spacing w:after="100" w:line="30" w:lineRule="atLeast"/>
              <w:rPr>
                <w:rFonts w:asciiTheme="majorHAnsi" w:hAnsiTheme="majorHAnsi"/>
                <w:b/>
                <w:sz w:val="21"/>
                <w:szCs w:val="21"/>
                <w:highlight w:val="yellow"/>
              </w:rPr>
            </w:pPr>
            <w:r>
              <w:rPr>
                <w:rFonts w:asciiTheme="majorHAnsi" w:hAnsiTheme="majorHAnsi"/>
                <w:b/>
                <w:sz w:val="21"/>
                <w:szCs w:val="21"/>
              </w:rPr>
              <w:t>Domain</w:t>
            </w:r>
            <w:r w:rsidRPr="00E03DE1">
              <w:rPr>
                <w:rFonts w:asciiTheme="majorHAnsi" w:hAnsiTheme="majorHAnsi"/>
                <w:b/>
                <w:sz w:val="21"/>
                <w:szCs w:val="21"/>
              </w:rPr>
              <w:t xml:space="preserve"> </w:t>
            </w:r>
            <w:r>
              <w:rPr>
                <w:rFonts w:asciiTheme="majorHAnsi" w:hAnsiTheme="majorHAnsi"/>
                <w:b/>
                <w:sz w:val="21"/>
                <w:szCs w:val="21"/>
              </w:rPr>
              <w:t>4</w:t>
            </w:r>
            <w:r w:rsidRPr="00E03DE1">
              <w:rPr>
                <w:rFonts w:asciiTheme="majorHAnsi" w:hAnsiTheme="majorHAnsi"/>
                <w:b/>
                <w:sz w:val="21"/>
                <w:szCs w:val="21"/>
              </w:rPr>
              <w:t>: Population Health Promoter</w:t>
            </w:r>
          </w:p>
        </w:tc>
      </w:tr>
      <w:tr w:rsidRPr="00E03DE1" w:rsidR="00B271A8" w:rsidTr="00C04759" w14:paraId="19168C44" w14:textId="77777777">
        <w:tc>
          <w:tcPr>
            <w:tcW w:w="2155" w:type="dxa"/>
            <w:vMerge w:val="restart"/>
          </w:tcPr>
          <w:p w:rsidRPr="00E03DE1" w:rsidR="00CA5224" w:rsidP="00CA5224" w:rsidRDefault="00CA5224" w14:paraId="59D804F4" w14:textId="30660C8C">
            <w:pPr>
              <w:spacing w:after="100" w:line="30" w:lineRule="atLeast"/>
              <w:rPr>
                <w:rFonts w:asciiTheme="majorHAnsi" w:hAnsiTheme="majorHAnsi"/>
                <w:b/>
                <w:sz w:val="21"/>
                <w:szCs w:val="21"/>
              </w:rPr>
            </w:pPr>
            <w:r>
              <w:rPr>
                <w:rFonts w:asciiTheme="majorHAnsi" w:hAnsiTheme="majorHAnsi"/>
                <w:b/>
                <w:sz w:val="21"/>
                <w:szCs w:val="21"/>
              </w:rPr>
              <w:t>Objective 4</w:t>
            </w:r>
            <w:r w:rsidRPr="00E03DE1">
              <w:rPr>
                <w:rFonts w:asciiTheme="majorHAnsi" w:hAnsiTheme="majorHAnsi"/>
                <w:b/>
                <w:sz w:val="21"/>
                <w:szCs w:val="21"/>
              </w:rPr>
              <w:t xml:space="preserve">.1: </w:t>
            </w:r>
          </w:p>
          <w:p w:rsidR="00CA5224" w:rsidP="00CA5224" w:rsidRDefault="00CA5224" w14:paraId="4F42EBD1" w14:textId="77777777">
            <w:pPr>
              <w:spacing w:after="100" w:line="30" w:lineRule="atLeast"/>
              <w:rPr>
                <w:rFonts w:asciiTheme="majorHAnsi" w:hAnsiTheme="majorHAnsi"/>
                <w:sz w:val="21"/>
                <w:szCs w:val="21"/>
              </w:rPr>
            </w:pPr>
            <w:r w:rsidRPr="00E03DE1">
              <w:rPr>
                <w:rFonts w:asciiTheme="majorHAnsi" w:hAnsiTheme="majorHAnsi"/>
                <w:sz w:val="21"/>
                <w:szCs w:val="21"/>
              </w:rPr>
              <w:t>Promote population health</w:t>
            </w:r>
            <w:r>
              <w:rPr>
                <w:rFonts w:asciiTheme="majorHAnsi" w:hAnsiTheme="majorHAnsi"/>
                <w:sz w:val="21"/>
                <w:szCs w:val="21"/>
              </w:rPr>
              <w:t>.</w:t>
            </w:r>
          </w:p>
          <w:p w:rsidRPr="009745BE" w:rsidR="00B271A8" w:rsidP="00C201FD" w:rsidRDefault="00B271A8" w14:paraId="1C5BD133" w14:textId="342A67AC">
            <w:pPr>
              <w:spacing w:after="100" w:line="30" w:lineRule="atLeast"/>
              <w:rPr>
                <w:rFonts w:asciiTheme="majorHAnsi" w:hAnsiTheme="majorHAnsi"/>
                <w:sz w:val="21"/>
                <w:szCs w:val="21"/>
                <w:highlight w:val="yellow"/>
              </w:rPr>
            </w:pPr>
          </w:p>
        </w:tc>
        <w:tc>
          <w:tcPr>
            <w:tcW w:w="2790" w:type="dxa"/>
            <w:tcBorders>
              <w:bottom w:val="single" w:color="auto" w:sz="4" w:space="0"/>
            </w:tcBorders>
          </w:tcPr>
          <w:p w:rsidRPr="00CA5224" w:rsidR="00B271A8" w:rsidP="00CA5224" w:rsidRDefault="00CA5224" w14:paraId="74AE1478" w14:textId="12FF0096">
            <w:pPr>
              <w:spacing w:after="100" w:line="30" w:lineRule="atLeast"/>
              <w:rPr>
                <w:rFonts w:asciiTheme="majorHAnsi" w:hAnsiTheme="majorHAnsi"/>
                <w:sz w:val="21"/>
                <w:szCs w:val="21"/>
              </w:rPr>
            </w:pPr>
            <w:r>
              <w:rPr>
                <w:rFonts w:asciiTheme="majorHAnsi" w:hAnsiTheme="majorHAnsi"/>
                <w:sz w:val="21"/>
                <w:szCs w:val="21"/>
              </w:rPr>
              <w:t>4</w:t>
            </w:r>
            <w:r w:rsidRPr="00CA5224">
              <w:rPr>
                <w:rFonts w:asciiTheme="majorHAnsi" w:hAnsiTheme="majorHAnsi"/>
                <w:sz w:val="21"/>
                <w:szCs w:val="21"/>
              </w:rPr>
              <w:t>.1.1 Identify patients at risk for prevalent diseases in a population.</w:t>
            </w:r>
          </w:p>
        </w:tc>
        <w:tc>
          <w:tcPr>
            <w:tcW w:w="4860" w:type="dxa"/>
            <w:tcBorders>
              <w:bottom w:val="single" w:color="auto" w:sz="4" w:space="0"/>
            </w:tcBorders>
          </w:tcPr>
          <w:p w:rsidRPr="00CA5224" w:rsidR="00B271A8" w:rsidP="009745BE" w:rsidRDefault="00CA5224" w14:paraId="77BFEDE6" w14:textId="2AC18778">
            <w:pPr>
              <w:pStyle w:val="ListParagraph"/>
              <w:numPr>
                <w:ilvl w:val="0"/>
                <w:numId w:val="27"/>
              </w:numPr>
              <w:spacing w:after="100" w:line="30" w:lineRule="atLeast"/>
              <w:ind w:left="346" w:hanging="346"/>
              <w:contextualSpacing w:val="0"/>
              <w:rPr>
                <w:rFonts w:asciiTheme="majorHAnsi" w:hAnsiTheme="majorHAnsi"/>
                <w:sz w:val="21"/>
                <w:szCs w:val="21"/>
              </w:rPr>
            </w:pPr>
            <w:r w:rsidRPr="00CA5224">
              <w:rPr>
                <w:rFonts w:asciiTheme="majorHAnsi" w:hAnsiTheme="majorHAnsi"/>
                <w:sz w:val="21"/>
                <w:szCs w:val="21"/>
              </w:rPr>
              <w:t>Perform a screening assessment to identify patients at risk for prevalent disease in a population (e.g. BP measurement to assess for hypertension, screening test for depression, ASCVD risk assessment).</w:t>
            </w:r>
          </w:p>
        </w:tc>
      </w:tr>
      <w:tr w:rsidRPr="00E03DE1" w:rsidR="00B271A8" w:rsidTr="00AA4A8C" w14:paraId="10A286D2" w14:textId="77777777">
        <w:tc>
          <w:tcPr>
            <w:tcW w:w="2155" w:type="dxa"/>
            <w:vMerge/>
            <w:tcBorders>
              <w:bottom w:val="single" w:color="auto" w:sz="4" w:space="0"/>
            </w:tcBorders>
          </w:tcPr>
          <w:p w:rsidRPr="00E03DE1" w:rsidR="00B271A8" w:rsidDel="00D80873" w:rsidP="00C201FD" w:rsidRDefault="00B271A8" w14:paraId="13D3C09D" w14:textId="77777777">
            <w:pPr>
              <w:spacing w:after="100" w:line="30" w:lineRule="atLeast"/>
              <w:rPr>
                <w:rFonts w:asciiTheme="majorHAnsi" w:hAnsiTheme="majorHAnsi"/>
                <w:sz w:val="21"/>
                <w:szCs w:val="21"/>
              </w:rPr>
            </w:pPr>
          </w:p>
        </w:tc>
        <w:tc>
          <w:tcPr>
            <w:tcW w:w="2790" w:type="dxa"/>
            <w:tcBorders>
              <w:bottom w:val="single" w:color="auto" w:sz="4" w:space="0"/>
            </w:tcBorders>
          </w:tcPr>
          <w:p w:rsidRPr="00E03DE1" w:rsidR="00B271A8" w:rsidP="00C201FD" w:rsidRDefault="00CA5224" w14:paraId="3D9107A0" w14:textId="5BC6268C">
            <w:pPr>
              <w:spacing w:after="100" w:line="30" w:lineRule="atLeast"/>
              <w:rPr>
                <w:rFonts w:asciiTheme="majorHAnsi" w:hAnsiTheme="majorHAnsi"/>
                <w:sz w:val="21"/>
                <w:szCs w:val="21"/>
              </w:rPr>
            </w:pPr>
            <w:r>
              <w:rPr>
                <w:rFonts w:asciiTheme="majorHAnsi" w:hAnsiTheme="majorHAnsi"/>
                <w:sz w:val="21"/>
                <w:szCs w:val="21"/>
              </w:rPr>
              <w:t>4</w:t>
            </w:r>
            <w:r w:rsidRPr="00E03DE1">
              <w:rPr>
                <w:rFonts w:asciiTheme="majorHAnsi" w:hAnsiTheme="majorHAnsi"/>
                <w:sz w:val="21"/>
                <w:szCs w:val="21"/>
              </w:rPr>
              <w:t>.1.2 Minimize adverse drug events and medication errors</w:t>
            </w:r>
            <w:r>
              <w:rPr>
                <w:rFonts w:asciiTheme="majorHAnsi" w:hAnsiTheme="majorHAnsi"/>
                <w:sz w:val="21"/>
                <w:szCs w:val="21"/>
              </w:rPr>
              <w:t>.</w:t>
            </w:r>
          </w:p>
        </w:tc>
        <w:tc>
          <w:tcPr>
            <w:tcW w:w="4860" w:type="dxa"/>
            <w:tcBorders>
              <w:bottom w:val="single" w:color="auto" w:sz="4" w:space="0"/>
            </w:tcBorders>
          </w:tcPr>
          <w:p w:rsidRPr="00E03DE1" w:rsidR="00CA5224" w:rsidP="00CA5224" w:rsidRDefault="00CA5224" w14:paraId="26EF1885" w14:textId="77777777">
            <w:pPr>
              <w:pStyle w:val="ListParagraph"/>
              <w:numPr>
                <w:ilvl w:val="0"/>
                <w:numId w:val="27"/>
              </w:numPr>
              <w:spacing w:after="100" w:line="30" w:lineRule="atLeast"/>
              <w:ind w:left="346" w:hanging="346"/>
              <w:contextualSpacing w:val="0"/>
              <w:rPr>
                <w:rFonts w:asciiTheme="majorHAnsi" w:hAnsiTheme="majorHAnsi"/>
                <w:sz w:val="21"/>
                <w:szCs w:val="21"/>
              </w:rPr>
            </w:pPr>
            <w:r w:rsidRPr="00E03DE1">
              <w:rPr>
                <w:rFonts w:asciiTheme="majorHAnsi" w:hAnsiTheme="majorHAnsi"/>
                <w:sz w:val="21"/>
                <w:szCs w:val="21"/>
              </w:rPr>
              <w:t>Assist in the identification of underlying system-associated causes of errors</w:t>
            </w:r>
            <w:r>
              <w:rPr>
                <w:rFonts w:asciiTheme="majorHAnsi" w:hAnsiTheme="majorHAnsi"/>
                <w:sz w:val="21"/>
                <w:szCs w:val="21"/>
              </w:rPr>
              <w:t>.</w:t>
            </w:r>
          </w:p>
          <w:p w:rsidRPr="009745BE" w:rsidR="00CA5224" w:rsidP="00CA5224" w:rsidRDefault="00CA5224" w14:paraId="3D8C66C1" w14:textId="77777777">
            <w:pPr>
              <w:pStyle w:val="ListParagraph"/>
              <w:numPr>
                <w:ilvl w:val="0"/>
                <w:numId w:val="27"/>
              </w:numPr>
              <w:spacing w:after="100" w:line="30" w:lineRule="atLeast"/>
              <w:ind w:left="346" w:hanging="346"/>
              <w:contextualSpacing w:val="0"/>
              <w:rPr>
                <w:rFonts w:cs="FreightText Pro Medium" w:asciiTheme="majorHAnsi" w:hAnsiTheme="majorHAnsi"/>
                <w:color w:val="000000"/>
                <w:sz w:val="21"/>
                <w:szCs w:val="21"/>
              </w:rPr>
            </w:pPr>
            <w:r w:rsidRPr="00E03DE1">
              <w:rPr>
                <w:rFonts w:asciiTheme="majorHAnsi" w:hAnsiTheme="majorHAnsi"/>
                <w:sz w:val="21"/>
                <w:szCs w:val="21"/>
              </w:rPr>
              <w:t>Report medication errors and adverse drug events</w:t>
            </w:r>
            <w:r>
              <w:rPr>
                <w:rFonts w:asciiTheme="majorHAnsi" w:hAnsiTheme="majorHAnsi"/>
                <w:sz w:val="21"/>
                <w:szCs w:val="21"/>
              </w:rPr>
              <w:t>.</w:t>
            </w:r>
          </w:p>
          <w:p w:rsidRPr="00E03DE1" w:rsidR="00B271A8" w:rsidP="00CA5224" w:rsidRDefault="00CA5224" w14:paraId="7FDE5CFE" w14:textId="4E4EDC0B">
            <w:pPr>
              <w:pStyle w:val="ListParagraph"/>
              <w:numPr>
                <w:ilvl w:val="0"/>
                <w:numId w:val="27"/>
              </w:numPr>
              <w:spacing w:after="100" w:line="30" w:lineRule="atLeast"/>
              <w:ind w:left="346" w:hanging="346"/>
              <w:contextualSpacing w:val="0"/>
              <w:rPr>
                <w:rFonts w:asciiTheme="majorHAnsi" w:hAnsiTheme="majorHAnsi"/>
                <w:sz w:val="21"/>
                <w:szCs w:val="21"/>
              </w:rPr>
            </w:pPr>
            <w:r>
              <w:rPr>
                <w:rFonts w:asciiTheme="majorHAnsi" w:hAnsiTheme="majorHAnsi"/>
                <w:sz w:val="21"/>
                <w:szCs w:val="21"/>
              </w:rPr>
              <w:t>Provide education on preventing adverse drug reactions</w:t>
            </w:r>
          </w:p>
        </w:tc>
      </w:tr>
      <w:tr w:rsidRPr="00E03DE1" w:rsidR="000368C9" w:rsidTr="00AA4A8C" w14:paraId="03510653" w14:textId="77777777">
        <w:tc>
          <w:tcPr>
            <w:tcW w:w="2155" w:type="dxa"/>
            <w:tcBorders>
              <w:bottom w:val="single" w:color="auto" w:sz="4" w:space="0"/>
            </w:tcBorders>
          </w:tcPr>
          <w:p w:rsidRPr="00E03DE1" w:rsidR="000368C9" w:rsidDel="00D80873" w:rsidP="00C201FD" w:rsidRDefault="000368C9" w14:paraId="2B77C986" w14:textId="77777777">
            <w:pPr>
              <w:spacing w:after="100" w:line="30" w:lineRule="atLeast"/>
              <w:rPr>
                <w:rFonts w:asciiTheme="majorHAnsi" w:hAnsiTheme="majorHAnsi"/>
                <w:sz w:val="21"/>
                <w:szCs w:val="21"/>
              </w:rPr>
            </w:pPr>
          </w:p>
        </w:tc>
        <w:tc>
          <w:tcPr>
            <w:tcW w:w="2790" w:type="dxa"/>
            <w:tcBorders>
              <w:bottom w:val="single" w:color="auto" w:sz="4" w:space="0"/>
            </w:tcBorders>
          </w:tcPr>
          <w:p w:rsidRPr="00E03DE1" w:rsidR="00CA5224" w:rsidP="00CA5224" w:rsidRDefault="00CA5224" w14:paraId="35DB30E7" w14:textId="5BC1C191">
            <w:pPr>
              <w:pStyle w:val="BodyText"/>
              <w:spacing w:after="100" w:line="30" w:lineRule="atLeast"/>
              <w:rPr>
                <w:rFonts w:cs="FreightText Pro Medium" w:asciiTheme="majorHAnsi" w:hAnsiTheme="majorHAnsi"/>
                <w:color w:val="000000"/>
                <w:sz w:val="21"/>
                <w:szCs w:val="21"/>
              </w:rPr>
            </w:pPr>
            <w:r>
              <w:rPr>
                <w:rFonts w:cs="FreightText Pro Medium" w:asciiTheme="majorHAnsi" w:hAnsiTheme="majorHAnsi"/>
                <w:color w:val="000000"/>
                <w:sz w:val="21"/>
                <w:szCs w:val="21"/>
              </w:rPr>
              <w:t>4</w:t>
            </w:r>
            <w:r w:rsidRPr="00E03DE1">
              <w:rPr>
                <w:rFonts w:cs="FreightText Pro Medium" w:asciiTheme="majorHAnsi" w:hAnsiTheme="majorHAnsi"/>
                <w:color w:val="000000"/>
                <w:sz w:val="21"/>
                <w:szCs w:val="21"/>
              </w:rPr>
              <w:t>.1.3 Maximize the appropriate use of medications in a population.</w:t>
            </w:r>
          </w:p>
          <w:p w:rsidRPr="00E03DE1" w:rsidR="000368C9" w:rsidP="00C201FD" w:rsidRDefault="000368C9" w14:paraId="2D7ADCE4" w14:textId="77777777">
            <w:pPr>
              <w:spacing w:after="100" w:line="30" w:lineRule="atLeast"/>
              <w:rPr>
                <w:rFonts w:asciiTheme="majorHAnsi" w:hAnsiTheme="majorHAnsi"/>
                <w:sz w:val="21"/>
                <w:szCs w:val="21"/>
              </w:rPr>
            </w:pPr>
          </w:p>
        </w:tc>
        <w:tc>
          <w:tcPr>
            <w:tcW w:w="4860" w:type="dxa"/>
            <w:tcBorders>
              <w:bottom w:val="single" w:color="auto" w:sz="4" w:space="0"/>
            </w:tcBorders>
          </w:tcPr>
          <w:p w:rsidRPr="00E03DE1" w:rsidR="00CA5224" w:rsidP="00CA5224" w:rsidRDefault="00CA5224" w14:paraId="336D1763" w14:textId="332BC96B">
            <w:pPr>
              <w:pStyle w:val="ListParagraph"/>
              <w:numPr>
                <w:ilvl w:val="0"/>
                <w:numId w:val="27"/>
              </w:numPr>
              <w:spacing w:after="100" w:line="30" w:lineRule="atLeast"/>
              <w:ind w:left="346" w:hanging="346"/>
              <w:contextualSpacing w:val="0"/>
              <w:rPr>
                <w:rFonts w:asciiTheme="majorHAnsi" w:hAnsiTheme="majorHAnsi"/>
                <w:sz w:val="21"/>
                <w:szCs w:val="21"/>
              </w:rPr>
            </w:pPr>
            <w:r w:rsidRPr="00E03DE1">
              <w:rPr>
                <w:rFonts w:asciiTheme="majorHAnsi" w:hAnsiTheme="majorHAnsi"/>
                <w:sz w:val="21"/>
                <w:szCs w:val="21"/>
              </w:rPr>
              <w:t xml:space="preserve">Participate in collection </w:t>
            </w:r>
            <w:r>
              <w:rPr>
                <w:rFonts w:asciiTheme="majorHAnsi" w:hAnsiTheme="majorHAnsi"/>
                <w:sz w:val="21"/>
                <w:szCs w:val="21"/>
              </w:rPr>
              <w:t xml:space="preserve">of patient and disease specific information </w:t>
            </w:r>
            <w:r w:rsidRPr="00E03DE1">
              <w:rPr>
                <w:rFonts w:asciiTheme="majorHAnsi" w:hAnsiTheme="majorHAnsi"/>
                <w:sz w:val="21"/>
                <w:szCs w:val="21"/>
              </w:rPr>
              <w:t>to assess the effectiveness of a treatment regimen or pathway.</w:t>
            </w:r>
          </w:p>
          <w:p w:rsidRPr="00E03DE1" w:rsidR="00CA5224" w:rsidP="00CA5224" w:rsidRDefault="00CA5224" w14:paraId="7B270C86" w14:textId="346B54A3">
            <w:pPr>
              <w:pStyle w:val="ListParagraph"/>
              <w:numPr>
                <w:ilvl w:val="0"/>
                <w:numId w:val="27"/>
              </w:numPr>
              <w:spacing w:after="100" w:line="30" w:lineRule="atLeast"/>
              <w:ind w:left="346" w:hanging="346"/>
              <w:contextualSpacing w:val="0"/>
              <w:rPr>
                <w:rFonts w:asciiTheme="majorHAnsi" w:hAnsiTheme="majorHAnsi"/>
                <w:sz w:val="21"/>
                <w:szCs w:val="21"/>
              </w:rPr>
            </w:pPr>
            <w:r>
              <w:rPr>
                <w:rFonts w:asciiTheme="majorHAnsi" w:hAnsiTheme="majorHAnsi"/>
                <w:sz w:val="21"/>
                <w:szCs w:val="21"/>
              </w:rPr>
              <w:t>Provide educational outreach to a patient population to support their appropriate medication use</w:t>
            </w:r>
          </w:p>
          <w:p w:rsidRPr="00E03DE1" w:rsidR="000368C9" w:rsidP="00CA5224" w:rsidRDefault="00CA5224" w14:paraId="5D78EE0B" w14:textId="24186F89">
            <w:pPr>
              <w:pStyle w:val="ListParagraph"/>
              <w:numPr>
                <w:ilvl w:val="0"/>
                <w:numId w:val="27"/>
              </w:numPr>
              <w:spacing w:after="100" w:line="30" w:lineRule="atLeast"/>
              <w:ind w:left="346" w:hanging="346"/>
              <w:contextualSpacing w:val="0"/>
              <w:rPr>
                <w:rFonts w:asciiTheme="majorHAnsi" w:hAnsiTheme="majorHAnsi"/>
                <w:sz w:val="21"/>
                <w:szCs w:val="21"/>
              </w:rPr>
            </w:pPr>
            <w:r w:rsidRPr="00E03DE1">
              <w:rPr>
                <w:rFonts w:asciiTheme="majorHAnsi" w:hAnsiTheme="majorHAnsi"/>
                <w:sz w:val="21"/>
                <w:szCs w:val="21"/>
              </w:rPr>
              <w:t>Apply cost-benefit, formulary and/or epidemiology principles to medication-related decisions</w:t>
            </w:r>
            <w:r>
              <w:rPr>
                <w:rFonts w:asciiTheme="majorHAnsi" w:hAnsiTheme="majorHAnsi"/>
                <w:sz w:val="21"/>
                <w:szCs w:val="21"/>
              </w:rPr>
              <w:t>.</w:t>
            </w:r>
          </w:p>
        </w:tc>
      </w:tr>
      <w:tr w:rsidRPr="00E03DE1" w:rsidR="000368C9" w:rsidTr="00AA4A8C" w14:paraId="40CC4353" w14:textId="77777777">
        <w:tc>
          <w:tcPr>
            <w:tcW w:w="2155" w:type="dxa"/>
            <w:tcBorders>
              <w:bottom w:val="single" w:color="auto" w:sz="4" w:space="0"/>
            </w:tcBorders>
          </w:tcPr>
          <w:p w:rsidRPr="00E03DE1" w:rsidR="000368C9" w:rsidDel="00D80873" w:rsidP="00C201FD" w:rsidRDefault="000368C9" w14:paraId="53C1A9E2" w14:textId="77777777">
            <w:pPr>
              <w:spacing w:after="100" w:line="30" w:lineRule="atLeast"/>
              <w:rPr>
                <w:rFonts w:asciiTheme="majorHAnsi" w:hAnsiTheme="majorHAnsi"/>
                <w:sz w:val="21"/>
                <w:szCs w:val="21"/>
              </w:rPr>
            </w:pPr>
          </w:p>
        </w:tc>
        <w:tc>
          <w:tcPr>
            <w:tcW w:w="2790" w:type="dxa"/>
            <w:tcBorders>
              <w:bottom w:val="single" w:color="auto" w:sz="4" w:space="0"/>
            </w:tcBorders>
          </w:tcPr>
          <w:p w:rsidRPr="00E03DE1" w:rsidR="000368C9" w:rsidP="00C201FD" w:rsidRDefault="00CA5224" w14:paraId="479F2FF9" w14:textId="149AC3DD">
            <w:pPr>
              <w:spacing w:after="100" w:line="30" w:lineRule="atLeast"/>
              <w:rPr>
                <w:rFonts w:asciiTheme="majorHAnsi" w:hAnsiTheme="majorHAnsi"/>
                <w:sz w:val="21"/>
                <w:szCs w:val="21"/>
              </w:rPr>
            </w:pPr>
            <w:r>
              <w:rPr>
                <w:rFonts w:asciiTheme="majorHAnsi" w:hAnsiTheme="majorHAnsi"/>
                <w:sz w:val="21"/>
                <w:szCs w:val="21"/>
              </w:rPr>
              <w:t>4</w:t>
            </w:r>
            <w:r w:rsidRPr="00E03DE1">
              <w:rPr>
                <w:rFonts w:asciiTheme="majorHAnsi" w:hAnsiTheme="majorHAnsi"/>
                <w:sz w:val="21"/>
                <w:szCs w:val="21"/>
              </w:rPr>
              <w:t>.1.4 Ensure that patients have been immunized against vaccine-preventable diseases</w:t>
            </w:r>
            <w:r>
              <w:rPr>
                <w:rFonts w:asciiTheme="majorHAnsi" w:hAnsiTheme="majorHAnsi"/>
                <w:sz w:val="21"/>
                <w:szCs w:val="21"/>
              </w:rPr>
              <w:t>.</w:t>
            </w:r>
          </w:p>
        </w:tc>
        <w:tc>
          <w:tcPr>
            <w:tcW w:w="4860" w:type="dxa"/>
            <w:tcBorders>
              <w:bottom w:val="single" w:color="auto" w:sz="4" w:space="0"/>
            </w:tcBorders>
          </w:tcPr>
          <w:p w:rsidRPr="00E03DE1" w:rsidR="00CA5224" w:rsidP="00CA5224" w:rsidRDefault="00CA5224" w14:paraId="785A9799" w14:textId="1058B62D">
            <w:pPr>
              <w:pStyle w:val="ListParagraph"/>
              <w:numPr>
                <w:ilvl w:val="0"/>
                <w:numId w:val="27"/>
              </w:numPr>
              <w:spacing w:after="100" w:line="30" w:lineRule="atLeast"/>
              <w:ind w:left="346" w:hanging="346"/>
              <w:contextualSpacing w:val="0"/>
              <w:rPr>
                <w:rFonts w:asciiTheme="majorHAnsi" w:hAnsiTheme="majorHAnsi"/>
                <w:sz w:val="21"/>
                <w:szCs w:val="21"/>
              </w:rPr>
            </w:pPr>
            <w:r w:rsidRPr="00E03DE1">
              <w:rPr>
                <w:rFonts w:asciiTheme="majorHAnsi" w:hAnsiTheme="majorHAnsi"/>
                <w:sz w:val="21"/>
                <w:szCs w:val="21"/>
              </w:rPr>
              <w:t xml:space="preserve">Participate in collection </w:t>
            </w:r>
            <w:r>
              <w:rPr>
                <w:rFonts w:asciiTheme="majorHAnsi" w:hAnsiTheme="majorHAnsi"/>
                <w:sz w:val="21"/>
                <w:szCs w:val="21"/>
              </w:rPr>
              <w:t xml:space="preserve">of patient and disease specific information </w:t>
            </w:r>
            <w:r w:rsidRPr="00E03DE1">
              <w:rPr>
                <w:rFonts w:asciiTheme="majorHAnsi" w:hAnsiTheme="majorHAnsi"/>
                <w:sz w:val="21"/>
                <w:szCs w:val="21"/>
              </w:rPr>
              <w:t>to assess the effectiveness of a treatment regimen or pathway.</w:t>
            </w:r>
          </w:p>
          <w:p w:rsidRPr="00E03DE1" w:rsidR="00CA5224" w:rsidP="00CA5224" w:rsidRDefault="00CA5224" w14:paraId="4676B6E0" w14:textId="76D5F3B3">
            <w:pPr>
              <w:pStyle w:val="ListParagraph"/>
              <w:numPr>
                <w:ilvl w:val="0"/>
                <w:numId w:val="27"/>
              </w:numPr>
              <w:spacing w:after="100" w:line="30" w:lineRule="atLeast"/>
              <w:ind w:left="346" w:hanging="346"/>
              <w:contextualSpacing w:val="0"/>
              <w:rPr>
                <w:rFonts w:asciiTheme="majorHAnsi" w:hAnsiTheme="majorHAnsi"/>
                <w:sz w:val="21"/>
                <w:szCs w:val="21"/>
              </w:rPr>
            </w:pPr>
            <w:r>
              <w:rPr>
                <w:rFonts w:asciiTheme="majorHAnsi" w:hAnsiTheme="majorHAnsi"/>
                <w:sz w:val="21"/>
                <w:szCs w:val="21"/>
              </w:rPr>
              <w:t>Provide educational outreach to a patient population to support their appropriate medication use</w:t>
            </w:r>
          </w:p>
          <w:p w:rsidRPr="00E03DE1" w:rsidR="000368C9" w:rsidP="00CA5224" w:rsidRDefault="00CA5224" w14:paraId="41003A60" w14:textId="53529799">
            <w:pPr>
              <w:pStyle w:val="ListParagraph"/>
              <w:numPr>
                <w:ilvl w:val="0"/>
                <w:numId w:val="27"/>
              </w:numPr>
              <w:spacing w:after="100" w:line="30" w:lineRule="atLeast"/>
              <w:ind w:left="346" w:hanging="346"/>
              <w:contextualSpacing w:val="0"/>
              <w:rPr>
                <w:rFonts w:asciiTheme="majorHAnsi" w:hAnsiTheme="majorHAnsi"/>
                <w:sz w:val="21"/>
                <w:szCs w:val="21"/>
              </w:rPr>
            </w:pPr>
            <w:r w:rsidRPr="00E03DE1">
              <w:rPr>
                <w:rFonts w:asciiTheme="majorHAnsi" w:hAnsiTheme="majorHAnsi"/>
                <w:sz w:val="21"/>
                <w:szCs w:val="21"/>
              </w:rPr>
              <w:t>Apply cost-benefit, formulary and/or epidemiology principles to medication-related decisions</w:t>
            </w:r>
            <w:r>
              <w:rPr>
                <w:rFonts w:asciiTheme="majorHAnsi" w:hAnsiTheme="majorHAnsi"/>
                <w:sz w:val="21"/>
                <w:szCs w:val="21"/>
              </w:rPr>
              <w:t>.</w:t>
            </w:r>
          </w:p>
        </w:tc>
      </w:tr>
      <w:tr w:rsidRPr="00E03DE1" w:rsidR="00D96C2E" w:rsidTr="00AA4A8C" w14:paraId="23AB7DA1" w14:textId="77777777">
        <w:tc>
          <w:tcPr>
            <w:tcW w:w="9805" w:type="dxa"/>
            <w:gridSpan w:val="3"/>
            <w:shd w:val="clear" w:color="auto" w:fill="000000" w:themeFill="text1"/>
          </w:tcPr>
          <w:p w:rsidRPr="00E03DE1" w:rsidR="00D96C2E" w:rsidP="00C201FD" w:rsidRDefault="00CA5224" w14:paraId="110FBBFC" w14:textId="726D0DBA">
            <w:pPr>
              <w:spacing w:after="100" w:line="30" w:lineRule="atLeast"/>
              <w:rPr>
                <w:rFonts w:asciiTheme="majorHAnsi" w:hAnsiTheme="majorHAnsi"/>
                <w:b/>
                <w:sz w:val="21"/>
                <w:szCs w:val="21"/>
              </w:rPr>
            </w:pPr>
            <w:r>
              <w:rPr>
                <w:rFonts w:asciiTheme="majorHAnsi" w:hAnsiTheme="majorHAnsi"/>
                <w:b/>
                <w:sz w:val="21"/>
                <w:szCs w:val="21"/>
              </w:rPr>
              <w:t>Domain 5</w:t>
            </w:r>
            <w:r w:rsidRPr="00CA5224">
              <w:rPr>
                <w:rFonts w:asciiTheme="majorHAnsi" w:hAnsiTheme="majorHAnsi"/>
                <w:b/>
                <w:sz w:val="21"/>
                <w:szCs w:val="21"/>
              </w:rPr>
              <w:t xml:space="preserve"> : Information Master</w:t>
            </w:r>
          </w:p>
        </w:tc>
      </w:tr>
      <w:tr w:rsidRPr="00E03DE1" w:rsidR="00B271A8" w:rsidTr="00A248F6" w14:paraId="0DA30906" w14:textId="77777777">
        <w:tc>
          <w:tcPr>
            <w:tcW w:w="2155" w:type="dxa"/>
            <w:vMerge w:val="restart"/>
          </w:tcPr>
          <w:p w:rsidRPr="004C078D" w:rsidR="00CA5224" w:rsidP="00CA5224" w:rsidRDefault="00CA5224" w14:paraId="5A4C15E8" w14:textId="5CB498B2">
            <w:pPr>
              <w:spacing w:after="100" w:line="30" w:lineRule="atLeast"/>
              <w:rPr>
                <w:rFonts w:asciiTheme="majorHAnsi" w:hAnsiTheme="majorHAnsi"/>
                <w:b/>
                <w:sz w:val="21"/>
                <w:szCs w:val="21"/>
              </w:rPr>
            </w:pPr>
            <w:r w:rsidRPr="004C078D">
              <w:rPr>
                <w:rFonts w:asciiTheme="majorHAnsi" w:hAnsiTheme="majorHAnsi"/>
                <w:b/>
                <w:sz w:val="21"/>
                <w:szCs w:val="21"/>
              </w:rPr>
              <w:t>Objective 5.1:</w:t>
            </w:r>
          </w:p>
          <w:p w:rsidRPr="004C078D" w:rsidR="00B271A8" w:rsidDel="00D80873" w:rsidP="00CA5224" w:rsidRDefault="00CA5224" w14:paraId="12B95CF9" w14:textId="33F15DD8">
            <w:pPr>
              <w:spacing w:after="100" w:line="30" w:lineRule="atLeast"/>
              <w:rPr>
                <w:rFonts w:asciiTheme="majorHAnsi" w:hAnsiTheme="majorHAnsi"/>
                <w:sz w:val="21"/>
                <w:szCs w:val="21"/>
              </w:rPr>
            </w:pPr>
            <w:r w:rsidRPr="008E4E32">
              <w:rPr>
                <w:rFonts w:asciiTheme="majorHAnsi" w:hAnsiTheme="majorHAnsi"/>
                <w:sz w:val="21"/>
                <w:szCs w:val="21"/>
              </w:rPr>
              <w:t>Apply evidence-based literature in practice</w:t>
            </w:r>
            <w:r w:rsidRPr="004C078D">
              <w:rPr>
                <w:rFonts w:asciiTheme="majorHAnsi" w:hAnsiTheme="majorHAnsi"/>
                <w:sz w:val="21"/>
                <w:szCs w:val="21"/>
              </w:rPr>
              <w:t>.</w:t>
            </w:r>
          </w:p>
        </w:tc>
        <w:tc>
          <w:tcPr>
            <w:tcW w:w="2790" w:type="dxa"/>
            <w:tcBorders>
              <w:bottom w:val="single" w:color="auto" w:sz="4" w:space="0"/>
            </w:tcBorders>
          </w:tcPr>
          <w:p w:rsidRPr="004C078D" w:rsidR="00CA5224" w:rsidP="00CA5224" w:rsidRDefault="00CA5224" w14:paraId="799BD543" w14:textId="1752D5E2">
            <w:pPr>
              <w:spacing w:after="100" w:line="30" w:lineRule="atLeast"/>
              <w:rPr>
                <w:rFonts w:asciiTheme="majorHAnsi" w:hAnsiTheme="majorHAnsi"/>
                <w:sz w:val="21"/>
                <w:szCs w:val="21"/>
              </w:rPr>
            </w:pPr>
            <w:r w:rsidRPr="004C078D">
              <w:rPr>
                <w:rFonts w:asciiTheme="majorHAnsi" w:hAnsiTheme="majorHAnsi"/>
                <w:sz w:val="21"/>
                <w:szCs w:val="21"/>
              </w:rPr>
              <w:t xml:space="preserve">5.1.1 Educate patients and </w:t>
            </w:r>
            <w:r w:rsidRPr="008E4E32">
              <w:rPr>
                <w:rFonts w:asciiTheme="majorHAnsi" w:hAnsiTheme="majorHAnsi"/>
                <w:sz w:val="21"/>
                <w:szCs w:val="21"/>
              </w:rPr>
              <w:t>professional colleagues regarding</w:t>
            </w:r>
            <w:r w:rsidRPr="004C078D">
              <w:rPr>
                <w:rFonts w:asciiTheme="majorHAnsi" w:hAnsiTheme="majorHAnsi"/>
                <w:sz w:val="21"/>
                <w:szCs w:val="21"/>
              </w:rPr>
              <w:t xml:space="preserve"> the appropriate use of medications.</w:t>
            </w:r>
          </w:p>
          <w:p w:rsidRPr="004C078D" w:rsidR="00B271A8" w:rsidP="00C201FD" w:rsidRDefault="00B271A8" w14:paraId="6C306A29" w14:textId="1B969A25">
            <w:pPr>
              <w:spacing w:after="100" w:line="30" w:lineRule="atLeast"/>
              <w:rPr>
                <w:rFonts w:asciiTheme="majorHAnsi" w:hAnsiTheme="majorHAnsi"/>
                <w:sz w:val="21"/>
                <w:szCs w:val="21"/>
              </w:rPr>
            </w:pPr>
          </w:p>
        </w:tc>
        <w:tc>
          <w:tcPr>
            <w:tcW w:w="4860" w:type="dxa"/>
            <w:tcBorders>
              <w:bottom w:val="single" w:color="auto" w:sz="4" w:space="0"/>
            </w:tcBorders>
          </w:tcPr>
          <w:p w:rsidRPr="004C078D" w:rsidR="00CA5224" w:rsidP="009745BE" w:rsidRDefault="00CA5224" w14:paraId="464BCD88" w14:textId="77777777">
            <w:pPr>
              <w:pStyle w:val="ListParagraph"/>
              <w:numPr>
                <w:ilvl w:val="0"/>
                <w:numId w:val="27"/>
              </w:numPr>
              <w:spacing w:after="100" w:line="30" w:lineRule="atLeast"/>
              <w:ind w:left="346" w:hanging="346"/>
              <w:contextualSpacing w:val="0"/>
              <w:rPr>
                <w:rFonts w:asciiTheme="majorHAnsi" w:hAnsiTheme="majorHAnsi"/>
                <w:sz w:val="21"/>
                <w:szCs w:val="21"/>
              </w:rPr>
            </w:pPr>
            <w:r w:rsidRPr="004C078D">
              <w:rPr>
                <w:rFonts w:asciiTheme="majorHAnsi" w:hAnsiTheme="majorHAnsi"/>
                <w:sz w:val="21"/>
                <w:szCs w:val="21"/>
              </w:rPr>
              <w:t xml:space="preserve">Respond appropriately to medication -related questions from the preceptor, medical team </w:t>
            </w:r>
          </w:p>
          <w:p w:rsidRPr="004C078D" w:rsidR="00CA5224" w:rsidP="009745BE" w:rsidRDefault="00CA5224" w14:paraId="6518A57C" w14:textId="77777777">
            <w:pPr>
              <w:pStyle w:val="ListParagraph"/>
              <w:numPr>
                <w:ilvl w:val="0"/>
                <w:numId w:val="27"/>
              </w:numPr>
              <w:spacing w:after="100" w:line="30" w:lineRule="atLeast"/>
              <w:ind w:left="346" w:hanging="346"/>
              <w:contextualSpacing w:val="0"/>
              <w:rPr>
                <w:rFonts w:asciiTheme="majorHAnsi" w:hAnsiTheme="majorHAnsi"/>
                <w:sz w:val="21"/>
                <w:szCs w:val="21"/>
              </w:rPr>
            </w:pPr>
            <w:r w:rsidRPr="004C078D">
              <w:rPr>
                <w:rFonts w:asciiTheme="majorHAnsi" w:hAnsiTheme="majorHAnsi"/>
                <w:sz w:val="21"/>
                <w:szCs w:val="21"/>
              </w:rPr>
              <w:t>Counsel patients/caregivers about medication related issues</w:t>
            </w:r>
          </w:p>
          <w:p w:rsidRPr="004C078D" w:rsidR="00CF4C4F" w:rsidP="00CA5224" w:rsidRDefault="00CA5224" w14:paraId="18659F75" w14:textId="4D1E18E1">
            <w:pPr>
              <w:pStyle w:val="ListParagraph"/>
              <w:numPr>
                <w:ilvl w:val="0"/>
                <w:numId w:val="27"/>
              </w:numPr>
              <w:spacing w:after="100" w:line="30" w:lineRule="atLeast"/>
              <w:ind w:left="346" w:hanging="346"/>
              <w:contextualSpacing w:val="0"/>
              <w:rPr>
                <w:rFonts w:cs="FreightText Pro Medium" w:asciiTheme="majorHAnsi" w:hAnsiTheme="majorHAnsi"/>
                <w:color w:val="000000"/>
                <w:sz w:val="21"/>
                <w:szCs w:val="21"/>
              </w:rPr>
            </w:pPr>
            <w:r w:rsidRPr="004C078D">
              <w:rPr>
                <w:rFonts w:asciiTheme="majorHAnsi" w:hAnsiTheme="majorHAnsi"/>
                <w:sz w:val="21"/>
                <w:szCs w:val="21"/>
              </w:rPr>
              <w:t>Prepare and lead a Journal Club or drug/disease-related topic discussion (See Appendices 1, 2)</w:t>
            </w:r>
            <w:r w:rsidRPr="008E4E32">
              <w:rPr>
                <w:rFonts w:asciiTheme="majorHAnsi" w:hAnsiTheme="majorHAnsi"/>
                <w:sz w:val="21"/>
                <w:szCs w:val="21"/>
              </w:rPr>
              <w:t>.</w:t>
            </w:r>
          </w:p>
        </w:tc>
      </w:tr>
      <w:tr w:rsidRPr="00E03DE1" w:rsidR="00B271A8" w:rsidTr="00A248F6" w14:paraId="3FB310B1" w14:textId="77777777">
        <w:tc>
          <w:tcPr>
            <w:tcW w:w="2155" w:type="dxa"/>
            <w:vMerge/>
          </w:tcPr>
          <w:p w:rsidRPr="00E03DE1" w:rsidR="00B271A8" w:rsidDel="00D80873" w:rsidP="00C201FD" w:rsidRDefault="00B271A8" w14:paraId="340E3210" w14:textId="519282E4">
            <w:pPr>
              <w:spacing w:after="100" w:line="30" w:lineRule="atLeast"/>
              <w:rPr>
                <w:rFonts w:asciiTheme="majorHAnsi" w:hAnsiTheme="majorHAnsi"/>
                <w:sz w:val="21"/>
                <w:szCs w:val="21"/>
              </w:rPr>
            </w:pPr>
          </w:p>
        </w:tc>
        <w:tc>
          <w:tcPr>
            <w:tcW w:w="2790" w:type="dxa"/>
            <w:tcBorders>
              <w:bottom w:val="single" w:color="auto" w:sz="4" w:space="0"/>
            </w:tcBorders>
          </w:tcPr>
          <w:p w:rsidRPr="00E03DE1" w:rsidR="00B271A8" w:rsidP="00C201FD" w:rsidRDefault="00CA5224" w14:paraId="706A85C1" w14:textId="09BF9664">
            <w:pPr>
              <w:pStyle w:val="BodyText"/>
              <w:spacing w:after="100" w:line="30" w:lineRule="atLeast"/>
              <w:rPr>
                <w:rFonts w:cs="FreightText Pro Medium" w:asciiTheme="majorHAnsi" w:hAnsiTheme="majorHAnsi"/>
                <w:color w:val="000000"/>
                <w:sz w:val="21"/>
                <w:szCs w:val="21"/>
              </w:rPr>
            </w:pPr>
            <w:r>
              <w:rPr>
                <w:rFonts w:asciiTheme="majorHAnsi" w:hAnsiTheme="majorHAnsi"/>
                <w:sz w:val="21"/>
                <w:szCs w:val="21"/>
              </w:rPr>
              <w:t>5</w:t>
            </w:r>
            <w:r w:rsidRPr="00E03DE1">
              <w:rPr>
                <w:rFonts w:asciiTheme="majorHAnsi" w:hAnsiTheme="majorHAnsi"/>
                <w:sz w:val="21"/>
                <w:szCs w:val="21"/>
              </w:rPr>
              <w:t>.1.2 Use evidence-based information to advance patient care</w:t>
            </w:r>
            <w:r>
              <w:rPr>
                <w:rFonts w:asciiTheme="majorHAnsi" w:hAnsiTheme="majorHAnsi"/>
                <w:sz w:val="21"/>
                <w:szCs w:val="21"/>
              </w:rPr>
              <w:t>.</w:t>
            </w:r>
          </w:p>
          <w:p w:rsidRPr="00E03DE1" w:rsidR="00B271A8" w:rsidP="00C201FD" w:rsidRDefault="00B271A8" w14:paraId="1FA35CD7" w14:textId="77777777">
            <w:pPr>
              <w:spacing w:after="100" w:line="30" w:lineRule="atLeast"/>
              <w:rPr>
                <w:rFonts w:asciiTheme="majorHAnsi" w:hAnsiTheme="majorHAnsi"/>
                <w:sz w:val="21"/>
                <w:szCs w:val="21"/>
              </w:rPr>
            </w:pPr>
          </w:p>
        </w:tc>
        <w:tc>
          <w:tcPr>
            <w:tcW w:w="4860" w:type="dxa"/>
            <w:tcBorders>
              <w:bottom w:val="single" w:color="auto" w:sz="4" w:space="0"/>
            </w:tcBorders>
          </w:tcPr>
          <w:p w:rsidRPr="00E03DE1" w:rsidR="00CA5224" w:rsidP="00CA5224" w:rsidRDefault="00CA5224" w14:paraId="36D86601" w14:textId="77777777">
            <w:pPr>
              <w:pStyle w:val="ListParagraph"/>
              <w:numPr>
                <w:ilvl w:val="0"/>
                <w:numId w:val="27"/>
              </w:numPr>
              <w:spacing w:after="100" w:line="30" w:lineRule="atLeast"/>
              <w:ind w:left="346" w:hanging="346"/>
              <w:contextualSpacing w:val="0"/>
              <w:rPr>
                <w:rFonts w:asciiTheme="majorHAnsi" w:hAnsiTheme="majorHAnsi"/>
                <w:sz w:val="21"/>
                <w:szCs w:val="21"/>
              </w:rPr>
            </w:pPr>
            <w:r w:rsidRPr="00E03DE1">
              <w:rPr>
                <w:rFonts w:asciiTheme="majorHAnsi" w:hAnsiTheme="majorHAnsi"/>
                <w:sz w:val="21"/>
                <w:szCs w:val="21"/>
              </w:rPr>
              <w:t>Retrieve, interpret and apply medical literature to formulate decisions for opti</w:t>
            </w:r>
            <w:r>
              <w:rPr>
                <w:rFonts w:asciiTheme="majorHAnsi" w:hAnsiTheme="majorHAnsi"/>
                <w:sz w:val="21"/>
                <w:szCs w:val="21"/>
              </w:rPr>
              <w:t>mal patient medication regimens.</w:t>
            </w:r>
          </w:p>
          <w:p w:rsidRPr="00E03DE1" w:rsidR="00CA5224" w:rsidP="00CA5224" w:rsidRDefault="00CA5224" w14:paraId="26CE0164" w14:textId="77777777">
            <w:pPr>
              <w:pStyle w:val="ListParagraph"/>
              <w:numPr>
                <w:ilvl w:val="0"/>
                <w:numId w:val="27"/>
              </w:numPr>
              <w:spacing w:after="100" w:line="30" w:lineRule="atLeast"/>
              <w:ind w:left="346" w:hanging="346"/>
              <w:contextualSpacing w:val="0"/>
              <w:rPr>
                <w:rFonts w:asciiTheme="majorHAnsi" w:hAnsiTheme="majorHAnsi"/>
                <w:sz w:val="21"/>
                <w:szCs w:val="21"/>
              </w:rPr>
            </w:pPr>
            <w:r w:rsidRPr="00E03DE1">
              <w:rPr>
                <w:rFonts w:asciiTheme="majorHAnsi" w:hAnsiTheme="majorHAnsi"/>
                <w:sz w:val="21"/>
                <w:szCs w:val="21"/>
              </w:rPr>
              <w:t>Analyze, evaluate, and apply a clinical stud</w:t>
            </w:r>
            <w:r>
              <w:rPr>
                <w:rFonts w:asciiTheme="majorHAnsi" w:hAnsiTheme="majorHAnsi"/>
                <w:sz w:val="21"/>
                <w:szCs w:val="21"/>
              </w:rPr>
              <w:t>y to promote optimal healthcare.</w:t>
            </w:r>
          </w:p>
          <w:p w:rsidRPr="00E03DE1" w:rsidR="00B271A8" w:rsidP="00CA5224" w:rsidRDefault="00CA5224" w14:paraId="592D7374" w14:textId="481828AD">
            <w:pPr>
              <w:pStyle w:val="ListParagraph"/>
              <w:numPr>
                <w:ilvl w:val="0"/>
                <w:numId w:val="27"/>
              </w:numPr>
              <w:spacing w:after="100" w:line="30" w:lineRule="atLeast"/>
              <w:ind w:left="346" w:hanging="346"/>
              <w:contextualSpacing w:val="0"/>
              <w:rPr>
                <w:rFonts w:asciiTheme="majorHAnsi" w:hAnsiTheme="majorHAnsi"/>
                <w:sz w:val="21"/>
                <w:szCs w:val="21"/>
              </w:rPr>
            </w:pPr>
            <w:r w:rsidRPr="00E03DE1">
              <w:rPr>
                <w:rFonts w:asciiTheme="majorHAnsi" w:hAnsiTheme="majorHAnsi"/>
                <w:sz w:val="21"/>
                <w:szCs w:val="21"/>
              </w:rPr>
              <w:t>Defend/justify recommendations using published evidence in support of a clinical situation</w:t>
            </w:r>
            <w:r>
              <w:rPr>
                <w:rFonts w:asciiTheme="majorHAnsi" w:hAnsiTheme="majorHAnsi"/>
                <w:sz w:val="21"/>
                <w:szCs w:val="21"/>
              </w:rPr>
              <w:t>.</w:t>
            </w:r>
          </w:p>
        </w:tc>
      </w:tr>
      <w:tr w:rsidRPr="00E03DE1" w:rsidR="00D96C2E" w:rsidTr="00AA4A8C" w14:paraId="43F9AF45" w14:textId="77777777">
        <w:tc>
          <w:tcPr>
            <w:tcW w:w="9805" w:type="dxa"/>
            <w:gridSpan w:val="3"/>
            <w:shd w:val="clear" w:color="auto" w:fill="000000" w:themeFill="text1"/>
          </w:tcPr>
          <w:p w:rsidRPr="00E03DE1" w:rsidR="00D96C2E" w:rsidP="004C078D" w:rsidRDefault="004C078D" w14:paraId="498665BC" w14:textId="04F47B63">
            <w:pPr>
              <w:spacing w:after="100" w:line="30" w:lineRule="atLeast"/>
              <w:rPr>
                <w:rFonts w:asciiTheme="majorHAnsi" w:hAnsiTheme="majorHAnsi"/>
                <w:b/>
                <w:sz w:val="21"/>
                <w:szCs w:val="21"/>
              </w:rPr>
            </w:pPr>
            <w:r w:rsidRPr="00E03DE1">
              <w:rPr>
                <w:rFonts w:asciiTheme="majorHAnsi" w:hAnsiTheme="majorHAnsi"/>
                <w:b/>
                <w:sz w:val="21"/>
                <w:szCs w:val="21"/>
              </w:rPr>
              <w:t xml:space="preserve">Goal </w:t>
            </w:r>
            <w:r>
              <w:rPr>
                <w:rFonts w:asciiTheme="majorHAnsi" w:hAnsiTheme="majorHAnsi"/>
                <w:b/>
                <w:sz w:val="21"/>
                <w:szCs w:val="21"/>
              </w:rPr>
              <w:t>6</w:t>
            </w:r>
            <w:r w:rsidRPr="00E03DE1">
              <w:rPr>
                <w:rFonts w:asciiTheme="majorHAnsi" w:hAnsiTheme="majorHAnsi"/>
                <w:b/>
                <w:sz w:val="21"/>
                <w:szCs w:val="21"/>
              </w:rPr>
              <w:t>: Practice Manager</w:t>
            </w:r>
            <w:r w:rsidRPr="00E03DE1" w:rsidDel="004A4E8B">
              <w:rPr>
                <w:rFonts w:asciiTheme="majorHAnsi" w:hAnsiTheme="majorHAnsi"/>
                <w:b/>
                <w:sz w:val="21"/>
                <w:szCs w:val="21"/>
              </w:rPr>
              <w:t xml:space="preserve"> </w:t>
            </w:r>
          </w:p>
        </w:tc>
      </w:tr>
      <w:tr w:rsidRPr="00E03DE1" w:rsidR="00E13B5A" w:rsidTr="009745BE" w14:paraId="5145D912" w14:textId="77777777">
        <w:trPr>
          <w:trHeight w:val="2384"/>
        </w:trPr>
        <w:tc>
          <w:tcPr>
            <w:tcW w:w="2155" w:type="dxa"/>
            <w:tcBorders>
              <w:bottom w:val="single" w:color="auto" w:sz="4" w:space="0"/>
            </w:tcBorders>
          </w:tcPr>
          <w:p w:rsidRPr="00E03DE1" w:rsidR="004C078D" w:rsidP="004C078D" w:rsidRDefault="004C078D" w14:paraId="5A0BEA53" w14:textId="3344002A">
            <w:pPr>
              <w:spacing w:after="100" w:line="30" w:lineRule="atLeast"/>
              <w:rPr>
                <w:rFonts w:asciiTheme="majorHAnsi" w:hAnsiTheme="majorHAnsi"/>
                <w:b/>
                <w:sz w:val="21"/>
                <w:szCs w:val="21"/>
              </w:rPr>
            </w:pPr>
            <w:r>
              <w:rPr>
                <w:rFonts w:asciiTheme="majorHAnsi" w:hAnsiTheme="majorHAnsi"/>
                <w:b/>
                <w:sz w:val="21"/>
                <w:szCs w:val="21"/>
              </w:rPr>
              <w:t>Objective 6</w:t>
            </w:r>
            <w:r w:rsidRPr="00E03DE1">
              <w:rPr>
                <w:rFonts w:asciiTheme="majorHAnsi" w:hAnsiTheme="majorHAnsi"/>
                <w:b/>
                <w:sz w:val="21"/>
                <w:szCs w:val="21"/>
              </w:rPr>
              <w:t xml:space="preserve">.1: </w:t>
            </w:r>
          </w:p>
          <w:p w:rsidRPr="00E03DE1" w:rsidR="00E13B5A" w:rsidP="004C078D" w:rsidRDefault="004C078D" w14:paraId="2855BFD6" w14:textId="322C993E">
            <w:pPr>
              <w:spacing w:after="100" w:line="30" w:lineRule="atLeast"/>
              <w:rPr>
                <w:rFonts w:asciiTheme="majorHAnsi" w:hAnsiTheme="majorHAnsi"/>
                <w:sz w:val="21"/>
                <w:szCs w:val="21"/>
              </w:rPr>
            </w:pPr>
            <w:r w:rsidRPr="00E03DE1">
              <w:rPr>
                <w:rFonts w:asciiTheme="majorHAnsi" w:hAnsiTheme="majorHAnsi"/>
                <w:sz w:val="21"/>
                <w:szCs w:val="21"/>
              </w:rPr>
              <w:t>Apply Systems Management for Medication Use</w:t>
            </w:r>
            <w:r>
              <w:rPr>
                <w:rFonts w:asciiTheme="majorHAnsi" w:hAnsiTheme="majorHAnsi"/>
                <w:sz w:val="21"/>
                <w:szCs w:val="21"/>
              </w:rPr>
              <w:t>.</w:t>
            </w:r>
          </w:p>
        </w:tc>
        <w:tc>
          <w:tcPr>
            <w:tcW w:w="2790" w:type="dxa"/>
            <w:tcBorders>
              <w:bottom w:val="single" w:color="auto" w:sz="4" w:space="0"/>
            </w:tcBorders>
          </w:tcPr>
          <w:p w:rsidRPr="00E03DE1" w:rsidR="004C078D" w:rsidP="004C078D" w:rsidRDefault="004C078D" w14:paraId="22DDC1D7" w14:textId="3C1E0BBB">
            <w:pPr>
              <w:pStyle w:val="BodyText"/>
              <w:spacing w:after="100" w:line="30" w:lineRule="atLeast"/>
              <w:rPr>
                <w:rFonts w:asciiTheme="majorHAnsi" w:hAnsiTheme="majorHAnsi"/>
                <w:sz w:val="21"/>
                <w:szCs w:val="21"/>
              </w:rPr>
            </w:pPr>
            <w:r>
              <w:rPr>
                <w:rFonts w:asciiTheme="majorHAnsi" w:hAnsiTheme="majorHAnsi"/>
                <w:sz w:val="21"/>
                <w:szCs w:val="21"/>
              </w:rPr>
              <w:t>6</w:t>
            </w:r>
            <w:r w:rsidRPr="00E03DE1">
              <w:rPr>
                <w:rFonts w:asciiTheme="majorHAnsi" w:hAnsiTheme="majorHAnsi"/>
                <w:sz w:val="21"/>
                <w:szCs w:val="21"/>
              </w:rPr>
              <w:t>.1.1 Participate in institutional systems and programs to assure appropriate drug use</w:t>
            </w:r>
            <w:r>
              <w:rPr>
                <w:rFonts w:asciiTheme="majorHAnsi" w:hAnsiTheme="majorHAnsi"/>
                <w:sz w:val="21"/>
                <w:szCs w:val="21"/>
              </w:rPr>
              <w:t>.</w:t>
            </w:r>
          </w:p>
          <w:p w:rsidRPr="00E03DE1" w:rsidR="00E13B5A" w:rsidP="004C078D" w:rsidRDefault="00E13B5A" w14:paraId="1DC99188" w14:textId="77777777">
            <w:pPr>
              <w:spacing w:after="100" w:line="30" w:lineRule="atLeast"/>
              <w:rPr>
                <w:rFonts w:asciiTheme="majorHAnsi" w:hAnsiTheme="majorHAnsi"/>
                <w:sz w:val="21"/>
                <w:szCs w:val="21"/>
              </w:rPr>
            </w:pPr>
          </w:p>
        </w:tc>
        <w:tc>
          <w:tcPr>
            <w:tcW w:w="4860" w:type="dxa"/>
            <w:tcBorders>
              <w:bottom w:val="single" w:color="auto" w:sz="4" w:space="0"/>
            </w:tcBorders>
          </w:tcPr>
          <w:p w:rsidRPr="00E03DE1" w:rsidR="004C078D" w:rsidP="009745BE" w:rsidRDefault="004C078D" w14:paraId="43D0C01B" w14:textId="66F61976">
            <w:pPr>
              <w:pStyle w:val="ListParagraph"/>
              <w:numPr>
                <w:ilvl w:val="0"/>
                <w:numId w:val="28"/>
              </w:numPr>
              <w:spacing w:after="100" w:line="30" w:lineRule="atLeast"/>
              <w:ind w:left="346" w:hanging="346"/>
              <w:contextualSpacing w:val="0"/>
            </w:pPr>
            <w:r w:rsidRPr="00E03DE1">
              <w:rPr>
                <w:rFonts w:asciiTheme="majorHAnsi" w:hAnsiTheme="majorHAnsi"/>
                <w:sz w:val="21"/>
                <w:szCs w:val="21"/>
              </w:rPr>
              <w:t xml:space="preserve">Participate in reporting pharmacist interventions or other activities in </w:t>
            </w:r>
            <w:r>
              <w:rPr>
                <w:rFonts w:asciiTheme="majorHAnsi" w:hAnsiTheme="majorHAnsi"/>
                <w:sz w:val="21"/>
                <w:szCs w:val="21"/>
              </w:rPr>
              <w:t>the electronic medical records.</w:t>
            </w:r>
          </w:p>
          <w:p w:rsidRPr="00E03DE1" w:rsidR="004C078D" w:rsidP="004C078D" w:rsidRDefault="004C078D" w14:paraId="3A669A1C" w14:textId="12945AD1">
            <w:pPr>
              <w:pStyle w:val="ListParagraph"/>
              <w:numPr>
                <w:ilvl w:val="0"/>
                <w:numId w:val="28"/>
              </w:numPr>
              <w:spacing w:after="100" w:line="30" w:lineRule="atLeast"/>
              <w:ind w:left="346" w:hanging="346"/>
              <w:contextualSpacing w:val="0"/>
              <w:rPr>
                <w:rFonts w:asciiTheme="majorHAnsi" w:hAnsiTheme="majorHAnsi"/>
                <w:sz w:val="21"/>
                <w:szCs w:val="21"/>
              </w:rPr>
            </w:pPr>
            <w:r w:rsidRPr="00E03DE1">
              <w:rPr>
                <w:rFonts w:asciiTheme="majorHAnsi" w:hAnsiTheme="majorHAnsi"/>
                <w:sz w:val="21"/>
                <w:szCs w:val="21"/>
              </w:rPr>
              <w:t xml:space="preserve">Be familiar with policies and process for </w:t>
            </w:r>
            <w:r>
              <w:rPr>
                <w:rFonts w:asciiTheme="majorHAnsi" w:hAnsiTheme="majorHAnsi"/>
                <w:sz w:val="21"/>
                <w:szCs w:val="21"/>
              </w:rPr>
              <w:t>pharmacy related patient care activities</w:t>
            </w:r>
          </w:p>
          <w:p w:rsidRPr="009745BE" w:rsidR="00E13B5A" w:rsidP="009745BE" w:rsidRDefault="004C078D" w14:paraId="3C8EE722" w14:textId="0A3BA341">
            <w:pPr>
              <w:pStyle w:val="ListParagraph"/>
              <w:numPr>
                <w:ilvl w:val="0"/>
                <w:numId w:val="28"/>
              </w:numPr>
              <w:spacing w:after="100" w:line="30" w:lineRule="atLeast"/>
              <w:ind w:left="346" w:hanging="346"/>
              <w:contextualSpacing w:val="0"/>
              <w:rPr>
                <w:rFonts w:asciiTheme="majorHAnsi" w:hAnsiTheme="majorHAnsi"/>
                <w:sz w:val="21"/>
                <w:szCs w:val="21"/>
              </w:rPr>
            </w:pPr>
            <w:r w:rsidRPr="00E03DE1">
              <w:rPr>
                <w:rFonts w:asciiTheme="majorHAnsi" w:hAnsiTheme="majorHAnsi"/>
                <w:sz w:val="21"/>
                <w:szCs w:val="21"/>
              </w:rPr>
              <w:t>Participate in discussions and assignments regarding compliance with accreditation, legal, regulatory, and safe</w:t>
            </w:r>
            <w:r>
              <w:rPr>
                <w:rFonts w:asciiTheme="majorHAnsi" w:hAnsiTheme="majorHAnsi"/>
                <w:sz w:val="21"/>
                <w:szCs w:val="21"/>
              </w:rPr>
              <w:t>ty requirements.</w:t>
            </w:r>
          </w:p>
        </w:tc>
      </w:tr>
      <w:tr w:rsidRPr="00E03DE1" w:rsidR="00D96C2E" w:rsidTr="00AA4A8C" w14:paraId="056AA55D" w14:textId="77777777">
        <w:tc>
          <w:tcPr>
            <w:tcW w:w="9805" w:type="dxa"/>
            <w:gridSpan w:val="3"/>
            <w:shd w:val="clear" w:color="auto" w:fill="000000" w:themeFill="text1"/>
          </w:tcPr>
          <w:p w:rsidRPr="00E03DE1" w:rsidR="00D96C2E" w:rsidP="004C078D" w:rsidRDefault="00C201FD" w14:paraId="7FA55995" w14:textId="606CB9B9">
            <w:pPr>
              <w:spacing w:after="100" w:line="30" w:lineRule="atLeast"/>
              <w:rPr>
                <w:rFonts w:asciiTheme="majorHAnsi" w:hAnsiTheme="majorHAnsi"/>
                <w:b/>
                <w:sz w:val="21"/>
                <w:szCs w:val="21"/>
              </w:rPr>
            </w:pPr>
            <w:r>
              <w:br w:type="page"/>
            </w:r>
            <w:r w:rsidR="004C078D">
              <w:rPr>
                <w:rFonts w:asciiTheme="majorHAnsi" w:hAnsiTheme="majorHAnsi"/>
                <w:b/>
                <w:sz w:val="21"/>
                <w:szCs w:val="21"/>
              </w:rPr>
              <w:t>Domain 7</w:t>
            </w:r>
            <w:r w:rsidRPr="00E03DE1" w:rsidR="004C078D">
              <w:rPr>
                <w:rFonts w:asciiTheme="majorHAnsi" w:hAnsiTheme="majorHAnsi"/>
                <w:b/>
                <w:sz w:val="21"/>
                <w:szCs w:val="21"/>
              </w:rPr>
              <w:t>: Ethics and Professional Behavior</w:t>
            </w:r>
          </w:p>
        </w:tc>
      </w:tr>
      <w:tr w:rsidRPr="00E03DE1" w:rsidR="00E13B5A" w:rsidTr="00AA4A8C" w14:paraId="1BD3CA89" w14:textId="77777777">
        <w:tc>
          <w:tcPr>
            <w:tcW w:w="2155" w:type="dxa"/>
            <w:tcBorders>
              <w:bottom w:val="single" w:color="auto" w:sz="4" w:space="0"/>
            </w:tcBorders>
          </w:tcPr>
          <w:p w:rsidRPr="00E03DE1" w:rsidR="004C078D" w:rsidP="004C078D" w:rsidRDefault="004C078D" w14:paraId="4FD2D3DB" w14:textId="3A8B686A">
            <w:pPr>
              <w:spacing w:after="100" w:line="30" w:lineRule="atLeast"/>
              <w:rPr>
                <w:rFonts w:asciiTheme="majorHAnsi" w:hAnsiTheme="majorHAnsi"/>
                <w:b/>
                <w:sz w:val="21"/>
                <w:szCs w:val="21"/>
              </w:rPr>
            </w:pPr>
            <w:r>
              <w:rPr>
                <w:rFonts w:asciiTheme="majorHAnsi" w:hAnsiTheme="majorHAnsi"/>
                <w:b/>
                <w:sz w:val="21"/>
                <w:szCs w:val="21"/>
              </w:rPr>
              <w:t>Objective 7</w:t>
            </w:r>
            <w:r w:rsidRPr="00E03DE1">
              <w:rPr>
                <w:rFonts w:asciiTheme="majorHAnsi" w:hAnsiTheme="majorHAnsi"/>
                <w:b/>
                <w:sz w:val="21"/>
                <w:szCs w:val="21"/>
              </w:rPr>
              <w:t xml:space="preserve">.1: </w:t>
            </w:r>
          </w:p>
          <w:p w:rsidR="004C078D" w:rsidP="004C078D" w:rsidRDefault="004C078D" w14:paraId="66165192" w14:textId="77777777">
            <w:pPr>
              <w:spacing w:after="100" w:line="30" w:lineRule="atLeast"/>
              <w:rPr>
                <w:rFonts w:asciiTheme="majorHAnsi" w:hAnsiTheme="majorHAnsi"/>
                <w:sz w:val="21"/>
                <w:szCs w:val="21"/>
              </w:rPr>
            </w:pPr>
            <w:r w:rsidRPr="00E03DE1">
              <w:rPr>
                <w:rFonts w:asciiTheme="majorHAnsi" w:hAnsiTheme="majorHAnsi"/>
                <w:sz w:val="21"/>
                <w:szCs w:val="21"/>
              </w:rPr>
              <w:t>Apply et</w:t>
            </w:r>
            <w:r>
              <w:rPr>
                <w:rFonts w:asciiTheme="majorHAnsi" w:hAnsiTheme="majorHAnsi"/>
                <w:sz w:val="21"/>
                <w:szCs w:val="21"/>
              </w:rPr>
              <w:t>hical and professional behavior</w:t>
            </w:r>
          </w:p>
          <w:p w:rsidRPr="00E03DE1" w:rsidR="00E13B5A" w:rsidP="00C201FD" w:rsidRDefault="00E13B5A" w14:paraId="00741527" w14:textId="02C40B95">
            <w:pPr>
              <w:spacing w:after="100" w:line="30" w:lineRule="atLeast"/>
              <w:rPr>
                <w:rFonts w:asciiTheme="majorHAnsi" w:hAnsiTheme="majorHAnsi"/>
                <w:sz w:val="21"/>
                <w:szCs w:val="21"/>
              </w:rPr>
            </w:pPr>
          </w:p>
        </w:tc>
        <w:tc>
          <w:tcPr>
            <w:tcW w:w="2790" w:type="dxa"/>
            <w:tcBorders>
              <w:bottom w:val="single" w:color="auto" w:sz="4" w:space="0"/>
            </w:tcBorders>
          </w:tcPr>
          <w:p w:rsidRPr="00E03DE1" w:rsidR="004C078D" w:rsidP="004C078D" w:rsidRDefault="004C078D" w14:paraId="3344C0CA" w14:textId="225FD1C2">
            <w:pPr>
              <w:spacing w:after="100" w:line="30" w:lineRule="atLeast"/>
              <w:rPr>
                <w:rFonts w:asciiTheme="majorHAnsi" w:hAnsiTheme="majorHAnsi"/>
                <w:sz w:val="21"/>
                <w:szCs w:val="21"/>
              </w:rPr>
            </w:pPr>
            <w:r>
              <w:rPr>
                <w:rFonts w:asciiTheme="majorHAnsi" w:hAnsiTheme="majorHAnsi"/>
                <w:sz w:val="21"/>
                <w:szCs w:val="21"/>
              </w:rPr>
              <w:t>7</w:t>
            </w:r>
            <w:r w:rsidRPr="00E03DE1">
              <w:rPr>
                <w:rFonts w:asciiTheme="majorHAnsi" w:hAnsiTheme="majorHAnsi"/>
                <w:sz w:val="21"/>
                <w:szCs w:val="21"/>
              </w:rPr>
              <w:t>.1.1</w:t>
            </w:r>
            <w:r>
              <w:rPr>
                <w:rFonts w:asciiTheme="majorHAnsi" w:hAnsiTheme="majorHAnsi"/>
                <w:sz w:val="21"/>
                <w:szCs w:val="21"/>
              </w:rPr>
              <w:t xml:space="preserve"> </w:t>
            </w:r>
            <w:r w:rsidRPr="00E03DE1">
              <w:rPr>
                <w:rFonts w:asciiTheme="majorHAnsi" w:hAnsiTheme="majorHAnsi"/>
                <w:sz w:val="21"/>
                <w:szCs w:val="21"/>
              </w:rPr>
              <w:t>Demonstrate ethical and professional behavior in all practice activities.</w:t>
            </w:r>
          </w:p>
          <w:p w:rsidRPr="00E03DE1" w:rsidR="00E13B5A" w:rsidP="00C201FD" w:rsidRDefault="00E13B5A" w14:paraId="6AF5C9F1" w14:textId="77777777">
            <w:pPr>
              <w:spacing w:after="100" w:line="30" w:lineRule="atLeast"/>
              <w:rPr>
                <w:rFonts w:asciiTheme="majorHAnsi" w:hAnsiTheme="majorHAnsi"/>
                <w:sz w:val="21"/>
                <w:szCs w:val="21"/>
              </w:rPr>
            </w:pPr>
          </w:p>
        </w:tc>
        <w:tc>
          <w:tcPr>
            <w:tcW w:w="4860" w:type="dxa"/>
            <w:tcBorders>
              <w:bottom w:val="single" w:color="auto" w:sz="4" w:space="0"/>
            </w:tcBorders>
          </w:tcPr>
          <w:p w:rsidRPr="00E03DE1" w:rsidR="004C078D" w:rsidP="004C078D" w:rsidRDefault="004C078D" w14:paraId="51AEAEEB" w14:textId="77777777">
            <w:pPr>
              <w:pStyle w:val="ListParagraph"/>
              <w:numPr>
                <w:ilvl w:val="0"/>
                <w:numId w:val="28"/>
              </w:numPr>
              <w:spacing w:after="100" w:line="30" w:lineRule="atLeast"/>
              <w:ind w:left="346" w:hanging="346"/>
              <w:contextualSpacing w:val="0"/>
              <w:rPr>
                <w:rFonts w:asciiTheme="majorHAnsi" w:hAnsiTheme="majorHAnsi"/>
                <w:sz w:val="21"/>
                <w:szCs w:val="21"/>
              </w:rPr>
            </w:pPr>
            <w:r w:rsidRPr="00E03DE1">
              <w:rPr>
                <w:rFonts w:asciiTheme="majorHAnsi" w:hAnsiTheme="majorHAnsi"/>
                <w:sz w:val="21"/>
                <w:szCs w:val="21"/>
              </w:rPr>
              <w:t>Adhere to patient privacy standards in verbal and written communications</w:t>
            </w:r>
            <w:r>
              <w:rPr>
                <w:rFonts w:asciiTheme="majorHAnsi" w:hAnsiTheme="majorHAnsi"/>
                <w:sz w:val="21"/>
                <w:szCs w:val="21"/>
              </w:rPr>
              <w:t>.</w:t>
            </w:r>
          </w:p>
          <w:p w:rsidRPr="00E03DE1" w:rsidR="004C078D" w:rsidP="004C078D" w:rsidRDefault="004C078D" w14:paraId="35794EDB" w14:textId="77777777">
            <w:pPr>
              <w:pStyle w:val="ListParagraph"/>
              <w:numPr>
                <w:ilvl w:val="0"/>
                <w:numId w:val="28"/>
              </w:numPr>
              <w:spacing w:after="100" w:line="30" w:lineRule="atLeast"/>
              <w:ind w:left="346" w:hanging="346"/>
              <w:contextualSpacing w:val="0"/>
              <w:rPr>
                <w:rFonts w:asciiTheme="majorHAnsi" w:hAnsiTheme="majorHAnsi"/>
                <w:sz w:val="21"/>
                <w:szCs w:val="21"/>
              </w:rPr>
            </w:pPr>
            <w:r w:rsidRPr="00E03DE1">
              <w:rPr>
                <w:rFonts w:asciiTheme="majorHAnsi" w:hAnsiTheme="majorHAnsi"/>
                <w:sz w:val="21"/>
                <w:szCs w:val="21"/>
              </w:rPr>
              <w:t>Demonstrate an attitude that is respectful of diverse individuals, groups, cultures and communities</w:t>
            </w:r>
            <w:r>
              <w:rPr>
                <w:rFonts w:asciiTheme="majorHAnsi" w:hAnsiTheme="majorHAnsi"/>
                <w:sz w:val="21"/>
                <w:szCs w:val="21"/>
              </w:rPr>
              <w:t>.</w:t>
            </w:r>
          </w:p>
          <w:p w:rsidRPr="00E03DE1" w:rsidR="004C078D" w:rsidP="004C078D" w:rsidRDefault="004C078D" w14:paraId="09D2E71A" w14:textId="2CBA8F3B">
            <w:pPr>
              <w:pStyle w:val="ListParagraph"/>
              <w:numPr>
                <w:ilvl w:val="0"/>
                <w:numId w:val="28"/>
              </w:numPr>
              <w:spacing w:after="100" w:line="30" w:lineRule="atLeast"/>
              <w:ind w:left="346" w:hanging="346"/>
              <w:contextualSpacing w:val="0"/>
              <w:rPr>
                <w:rFonts w:asciiTheme="majorHAnsi" w:hAnsiTheme="majorHAnsi"/>
                <w:sz w:val="21"/>
                <w:szCs w:val="21"/>
              </w:rPr>
            </w:pPr>
            <w:r>
              <w:rPr>
                <w:rFonts w:asciiTheme="majorHAnsi" w:hAnsiTheme="majorHAnsi"/>
                <w:sz w:val="21"/>
                <w:szCs w:val="21"/>
              </w:rPr>
              <w:t xml:space="preserve">Wear </w:t>
            </w:r>
            <w:r w:rsidRPr="00E03DE1">
              <w:rPr>
                <w:rFonts w:asciiTheme="majorHAnsi" w:hAnsiTheme="majorHAnsi"/>
                <w:sz w:val="21"/>
                <w:szCs w:val="21"/>
              </w:rPr>
              <w:t>appropriate attire</w:t>
            </w:r>
            <w:r>
              <w:rPr>
                <w:rFonts w:asciiTheme="majorHAnsi" w:hAnsiTheme="majorHAnsi"/>
                <w:sz w:val="21"/>
                <w:szCs w:val="21"/>
              </w:rPr>
              <w:t xml:space="preserve">; have </w:t>
            </w:r>
            <w:proofErr w:type="gramStart"/>
            <w:r>
              <w:rPr>
                <w:rFonts w:asciiTheme="majorHAnsi" w:hAnsiTheme="majorHAnsi"/>
                <w:sz w:val="21"/>
                <w:szCs w:val="21"/>
              </w:rPr>
              <w:t xml:space="preserve">appropriate </w:t>
            </w:r>
            <w:r w:rsidRPr="00E03DE1">
              <w:rPr>
                <w:rFonts w:asciiTheme="majorHAnsi" w:hAnsiTheme="majorHAnsi"/>
                <w:sz w:val="21"/>
                <w:szCs w:val="21"/>
              </w:rPr>
              <w:t xml:space="preserve"> demeanor</w:t>
            </w:r>
            <w:proofErr w:type="gramEnd"/>
            <w:r w:rsidRPr="00E03DE1">
              <w:rPr>
                <w:rFonts w:asciiTheme="majorHAnsi" w:hAnsiTheme="majorHAnsi"/>
                <w:sz w:val="21"/>
                <w:szCs w:val="21"/>
              </w:rPr>
              <w:t>, and conduct</w:t>
            </w:r>
            <w:r>
              <w:rPr>
                <w:rFonts w:asciiTheme="majorHAnsi" w:hAnsiTheme="majorHAnsi"/>
                <w:sz w:val="21"/>
                <w:szCs w:val="21"/>
              </w:rPr>
              <w:t>.</w:t>
            </w:r>
          </w:p>
          <w:p w:rsidRPr="00E03DE1" w:rsidR="004C078D" w:rsidP="004C078D" w:rsidRDefault="004C078D" w14:paraId="44982517" w14:textId="7AF8851E">
            <w:pPr>
              <w:pStyle w:val="ListParagraph"/>
              <w:numPr>
                <w:ilvl w:val="0"/>
                <w:numId w:val="28"/>
              </w:numPr>
              <w:spacing w:after="100" w:line="30" w:lineRule="atLeast"/>
              <w:ind w:left="346" w:hanging="346"/>
              <w:contextualSpacing w:val="0"/>
              <w:rPr>
                <w:rFonts w:asciiTheme="majorHAnsi" w:hAnsiTheme="majorHAnsi"/>
                <w:sz w:val="21"/>
                <w:szCs w:val="21"/>
              </w:rPr>
            </w:pPr>
            <w:r w:rsidRPr="00E03DE1">
              <w:rPr>
                <w:rFonts w:asciiTheme="majorHAnsi" w:hAnsiTheme="majorHAnsi"/>
                <w:sz w:val="21"/>
                <w:szCs w:val="21"/>
              </w:rPr>
              <w:t>Adhere to attendance requirements, including punctuality</w:t>
            </w:r>
            <w:r>
              <w:rPr>
                <w:rFonts w:asciiTheme="majorHAnsi" w:hAnsiTheme="majorHAnsi"/>
                <w:sz w:val="21"/>
                <w:szCs w:val="21"/>
              </w:rPr>
              <w:t>.</w:t>
            </w:r>
          </w:p>
        </w:tc>
      </w:tr>
    </w:tbl>
    <w:p w:rsidRPr="00045708" w:rsidR="00697F64" w:rsidP="00932B90" w:rsidRDefault="00697F64" w14:paraId="6FF19E21" w14:textId="5C2076E6">
      <w:pPr>
        <w:widowControl w:val="0"/>
        <w:tabs>
          <w:tab w:val="left" w:pos="2040"/>
        </w:tabs>
        <w:autoSpaceDE w:val="0"/>
        <w:autoSpaceDN w:val="0"/>
        <w:adjustRightInd w:val="0"/>
        <w:spacing w:after="0" w:line="240" w:lineRule="auto"/>
        <w:rPr>
          <w:rFonts w:asciiTheme="majorHAnsi" w:hAnsiTheme="majorHAnsi"/>
          <w:sz w:val="21"/>
          <w:szCs w:val="21"/>
        </w:rPr>
      </w:pPr>
      <w:r w:rsidRPr="00045708">
        <w:rPr>
          <w:rFonts w:asciiTheme="majorHAnsi" w:hAnsiTheme="majorHAnsi"/>
          <w:sz w:val="21"/>
          <w:szCs w:val="21"/>
        </w:rPr>
        <w:tab/>
      </w:r>
    </w:p>
    <w:p w:rsidRPr="00045708" w:rsidR="00B04B38" w:rsidP="5EA1DCD1" w:rsidRDefault="00AC6708" w14:paraId="234C59B1" w14:textId="038B0979" w14:noSpellErr="1">
      <w:pPr>
        <w:spacing w:after="160" w:line="240" w:lineRule="auto"/>
        <w:rPr>
          <w:rFonts w:ascii="Cambria" w:hAnsi="Cambria" w:asciiTheme="majorAscii" w:hAnsiTheme="majorAscii"/>
          <w:b w:val="1"/>
          <w:bCs w:val="1"/>
          <w:sz w:val="21"/>
          <w:szCs w:val="21"/>
        </w:rPr>
      </w:pPr>
      <w:r w:rsidRPr="2152C8FD" w:rsidR="00AC6708">
        <w:rPr>
          <w:rFonts w:ascii="Cambria" w:hAnsi="Cambria" w:asciiTheme="majorAscii" w:hAnsiTheme="majorAscii"/>
          <w:b w:val="1"/>
          <w:bCs w:val="1"/>
          <w:sz w:val="21"/>
          <w:szCs w:val="21"/>
        </w:rPr>
        <w:t>V</w:t>
      </w:r>
      <w:r w:rsidRPr="2152C8FD" w:rsidR="003B2949">
        <w:rPr>
          <w:rFonts w:ascii="Cambria" w:hAnsi="Cambria" w:asciiTheme="majorAscii" w:hAnsiTheme="majorAscii"/>
          <w:b w:val="1"/>
          <w:bCs w:val="1"/>
          <w:sz w:val="21"/>
          <w:szCs w:val="21"/>
        </w:rPr>
        <w:t xml:space="preserve">.    </w:t>
      </w:r>
      <w:r w:rsidRPr="2152C8FD" w:rsidR="00B04B38">
        <w:rPr>
          <w:rFonts w:ascii="Cambria" w:hAnsi="Cambria" w:asciiTheme="majorAscii" w:hAnsiTheme="majorAscii"/>
          <w:b w:val="1"/>
          <w:bCs w:val="1"/>
        </w:rPr>
        <w:t>Evaluations</w:t>
      </w:r>
    </w:p>
    <w:p w:rsidRPr="00045708" w:rsidR="00697F64" w:rsidP="00F300DF" w:rsidRDefault="00697F64" w14:paraId="5830EA81" w14:textId="79B67010">
      <w:pPr>
        <w:widowControl w:val="0"/>
        <w:numPr>
          <w:ilvl w:val="0"/>
          <w:numId w:val="3"/>
        </w:numPr>
        <w:tabs>
          <w:tab w:val="left" w:pos="-4320"/>
        </w:tabs>
        <w:autoSpaceDE w:val="0"/>
        <w:autoSpaceDN w:val="0"/>
        <w:adjustRightInd w:val="0"/>
        <w:spacing w:after="0" w:line="240" w:lineRule="auto"/>
        <w:ind w:left="1080" w:hanging="360"/>
        <w:rPr>
          <w:rFonts w:asciiTheme="majorHAnsi" w:hAnsiTheme="majorHAnsi"/>
          <w:sz w:val="21"/>
          <w:szCs w:val="21"/>
        </w:rPr>
      </w:pPr>
      <w:r w:rsidRPr="00045708">
        <w:rPr>
          <w:rFonts w:asciiTheme="majorHAnsi" w:hAnsiTheme="majorHAnsi"/>
          <w:sz w:val="21"/>
          <w:szCs w:val="21"/>
        </w:rPr>
        <w:t xml:space="preserve">Grading will be </w:t>
      </w:r>
      <w:r w:rsidRPr="00045708" w:rsidR="00571FEA">
        <w:rPr>
          <w:rFonts w:asciiTheme="majorHAnsi" w:hAnsiTheme="majorHAnsi"/>
          <w:sz w:val="21"/>
          <w:szCs w:val="21"/>
        </w:rPr>
        <w:t>Pass/</w:t>
      </w:r>
      <w:r w:rsidR="009745BE">
        <w:rPr>
          <w:rFonts w:asciiTheme="majorHAnsi" w:hAnsiTheme="majorHAnsi"/>
          <w:sz w:val="21"/>
          <w:szCs w:val="21"/>
        </w:rPr>
        <w:t>Fail</w:t>
      </w:r>
      <w:r w:rsidR="00B271A8">
        <w:rPr>
          <w:rFonts w:asciiTheme="majorHAnsi" w:hAnsiTheme="majorHAnsi"/>
          <w:sz w:val="21"/>
          <w:szCs w:val="21"/>
        </w:rPr>
        <w:t>.</w:t>
      </w:r>
    </w:p>
    <w:p w:rsidRPr="00045708" w:rsidR="003C6821" w:rsidP="00F300DF" w:rsidRDefault="00697F64" w14:paraId="05FCC7DC" w14:textId="77777777">
      <w:pPr>
        <w:widowControl w:val="0"/>
        <w:numPr>
          <w:ilvl w:val="0"/>
          <w:numId w:val="3"/>
        </w:numPr>
        <w:autoSpaceDE w:val="0"/>
        <w:autoSpaceDN w:val="0"/>
        <w:adjustRightInd w:val="0"/>
        <w:spacing w:after="0" w:line="240" w:lineRule="auto"/>
        <w:ind w:left="1080" w:hanging="360"/>
        <w:rPr>
          <w:rFonts w:asciiTheme="majorHAnsi" w:hAnsiTheme="majorHAnsi"/>
          <w:sz w:val="21"/>
          <w:szCs w:val="21"/>
        </w:rPr>
      </w:pPr>
      <w:r w:rsidRPr="00045708">
        <w:rPr>
          <w:rFonts w:asciiTheme="majorHAnsi" w:hAnsiTheme="majorHAnsi"/>
          <w:sz w:val="21"/>
          <w:szCs w:val="21"/>
        </w:rPr>
        <w:t>Three evaluations using the standardized Pharmacy Evaluation Form are required for this course:</w:t>
      </w:r>
    </w:p>
    <w:p w:rsidRPr="00045708" w:rsidR="00FA671E" w:rsidP="00F300DF" w:rsidRDefault="00FA671E" w14:paraId="2CB9A7DE" w14:textId="2D579A1C">
      <w:pPr>
        <w:widowControl w:val="0"/>
        <w:numPr>
          <w:ilvl w:val="2"/>
          <w:numId w:val="15"/>
        </w:numPr>
        <w:autoSpaceDE w:val="0"/>
        <w:autoSpaceDN w:val="0"/>
        <w:adjustRightInd w:val="0"/>
        <w:spacing w:after="0" w:line="240" w:lineRule="auto"/>
        <w:ind w:left="1620" w:hanging="270"/>
        <w:rPr>
          <w:rFonts w:asciiTheme="majorHAnsi" w:hAnsiTheme="majorHAnsi"/>
          <w:sz w:val="21"/>
          <w:szCs w:val="21"/>
        </w:rPr>
      </w:pPr>
      <w:r w:rsidRPr="00045708">
        <w:rPr>
          <w:rFonts w:asciiTheme="majorHAnsi" w:hAnsiTheme="majorHAnsi"/>
          <w:sz w:val="21"/>
          <w:szCs w:val="21"/>
        </w:rPr>
        <w:t>M</w:t>
      </w:r>
      <w:r w:rsidR="006A7673">
        <w:rPr>
          <w:rFonts w:asciiTheme="majorHAnsi" w:hAnsiTheme="majorHAnsi"/>
          <w:sz w:val="21"/>
          <w:szCs w:val="21"/>
        </w:rPr>
        <w:t xml:space="preserve">id-point Formative Evaluation: </w:t>
      </w:r>
      <w:r w:rsidRPr="00045708">
        <w:rPr>
          <w:rFonts w:asciiTheme="majorHAnsi" w:hAnsiTheme="majorHAnsi"/>
          <w:sz w:val="21"/>
          <w:szCs w:val="21"/>
        </w:rPr>
        <w:t>An online self-evaluation completed by the student and</w:t>
      </w:r>
      <w:r w:rsidR="006A7673">
        <w:rPr>
          <w:rFonts w:asciiTheme="majorHAnsi" w:hAnsiTheme="majorHAnsi"/>
          <w:sz w:val="21"/>
          <w:szCs w:val="21"/>
        </w:rPr>
        <w:t xml:space="preserve"> discussed with the preceptor. </w:t>
      </w:r>
      <w:r w:rsidRPr="00045708">
        <w:rPr>
          <w:rFonts w:asciiTheme="majorHAnsi" w:hAnsiTheme="majorHAnsi"/>
          <w:sz w:val="21"/>
          <w:szCs w:val="21"/>
        </w:rPr>
        <w:t xml:space="preserve">The preceptor will provide written and verbal comments and sign off. </w:t>
      </w:r>
    </w:p>
    <w:p w:rsidRPr="00045708" w:rsidR="00FA671E" w:rsidP="00F300DF" w:rsidRDefault="006A7673" w14:paraId="6969BB06" w14:textId="30845BB6">
      <w:pPr>
        <w:widowControl w:val="0"/>
        <w:numPr>
          <w:ilvl w:val="2"/>
          <w:numId w:val="15"/>
        </w:numPr>
        <w:autoSpaceDE w:val="0"/>
        <w:autoSpaceDN w:val="0"/>
        <w:adjustRightInd w:val="0"/>
        <w:spacing w:after="0" w:line="240" w:lineRule="auto"/>
        <w:ind w:left="1620" w:hanging="270"/>
        <w:rPr>
          <w:rFonts w:asciiTheme="majorHAnsi" w:hAnsiTheme="majorHAnsi"/>
          <w:sz w:val="21"/>
          <w:szCs w:val="21"/>
        </w:rPr>
      </w:pPr>
      <w:r>
        <w:rPr>
          <w:rFonts w:asciiTheme="majorHAnsi" w:hAnsiTheme="majorHAnsi"/>
          <w:sz w:val="21"/>
          <w:szCs w:val="21"/>
        </w:rPr>
        <w:t xml:space="preserve">Preceptor &amp; Site Evaluation: </w:t>
      </w:r>
      <w:r w:rsidRPr="00045708" w:rsidR="00FA671E">
        <w:rPr>
          <w:rFonts w:asciiTheme="majorHAnsi" w:hAnsiTheme="majorHAnsi"/>
          <w:sz w:val="21"/>
          <w:szCs w:val="21"/>
        </w:rPr>
        <w:t>An online evaluation completed by the student at the end of the rotation.</w:t>
      </w:r>
    </w:p>
    <w:p w:rsidRPr="00045708" w:rsidR="00FA671E" w:rsidP="00F300DF" w:rsidRDefault="006A7673" w14:paraId="1838CB0B" w14:textId="72C0198C">
      <w:pPr>
        <w:widowControl w:val="0"/>
        <w:numPr>
          <w:ilvl w:val="2"/>
          <w:numId w:val="15"/>
        </w:numPr>
        <w:autoSpaceDE w:val="0"/>
        <w:autoSpaceDN w:val="0"/>
        <w:adjustRightInd w:val="0"/>
        <w:spacing w:after="0" w:line="240" w:lineRule="auto"/>
        <w:ind w:left="1620" w:hanging="270"/>
        <w:rPr>
          <w:rFonts w:asciiTheme="majorHAnsi" w:hAnsiTheme="majorHAnsi"/>
          <w:sz w:val="21"/>
          <w:szCs w:val="21"/>
        </w:rPr>
      </w:pPr>
      <w:r>
        <w:rPr>
          <w:rFonts w:asciiTheme="majorHAnsi" w:hAnsiTheme="majorHAnsi"/>
          <w:sz w:val="21"/>
          <w:szCs w:val="21"/>
        </w:rPr>
        <w:t xml:space="preserve">Summative Evaluation: </w:t>
      </w:r>
      <w:r w:rsidRPr="00045708" w:rsidR="00FA671E">
        <w:rPr>
          <w:rFonts w:asciiTheme="majorHAnsi" w:hAnsiTheme="majorHAnsi"/>
          <w:sz w:val="21"/>
          <w:szCs w:val="21"/>
        </w:rPr>
        <w:t>An online evaluation completed by the preceptor at the end of the rotation and discussed with the student.</w:t>
      </w:r>
    </w:p>
    <w:p w:rsidRPr="00045708" w:rsidR="00FA671E" w:rsidP="00F300DF" w:rsidRDefault="00FA671E" w14:paraId="7C265BE7" w14:textId="2B75E07C">
      <w:pPr>
        <w:widowControl w:val="0"/>
        <w:numPr>
          <w:ilvl w:val="2"/>
          <w:numId w:val="15"/>
        </w:numPr>
        <w:autoSpaceDE w:val="0"/>
        <w:autoSpaceDN w:val="0"/>
        <w:adjustRightInd w:val="0"/>
        <w:spacing w:after="0" w:line="240" w:lineRule="auto"/>
        <w:ind w:left="1620" w:hanging="270"/>
        <w:rPr>
          <w:rFonts w:asciiTheme="majorHAnsi" w:hAnsiTheme="majorHAnsi"/>
          <w:sz w:val="21"/>
          <w:szCs w:val="21"/>
        </w:rPr>
      </w:pPr>
      <w:r w:rsidRPr="00045708">
        <w:rPr>
          <w:rFonts w:asciiTheme="majorHAnsi" w:hAnsiTheme="majorHAnsi"/>
          <w:sz w:val="21"/>
          <w:szCs w:val="21"/>
        </w:rPr>
        <w:t>Students may be evaluated at any other time at the discretion of the preceptor.  Preceptors may evaluate students more frequently, so that the student is informed of areas requiring impr</w:t>
      </w:r>
      <w:r w:rsidR="006A7673">
        <w:rPr>
          <w:rFonts w:asciiTheme="majorHAnsi" w:hAnsiTheme="majorHAnsi"/>
          <w:sz w:val="21"/>
          <w:szCs w:val="21"/>
        </w:rPr>
        <w:t xml:space="preserve">ovement early in the rotation. </w:t>
      </w:r>
      <w:r w:rsidRPr="00045708">
        <w:rPr>
          <w:rFonts w:asciiTheme="majorHAnsi" w:hAnsiTheme="majorHAnsi"/>
          <w:sz w:val="21"/>
          <w:szCs w:val="21"/>
        </w:rPr>
        <w:t>The primary preceptor may obtain feedback from all team members as well as any patient comments.</w:t>
      </w:r>
    </w:p>
    <w:p w:rsidRPr="00045708" w:rsidR="003C6821" w:rsidP="12ED47D0" w:rsidRDefault="00783A45" w14:paraId="1070816B" w14:textId="5CBA3148">
      <w:pPr>
        <w:pStyle w:val="ListParagraph"/>
        <w:widowControl w:val="0"/>
        <w:numPr>
          <w:ilvl w:val="0"/>
          <w:numId w:val="3"/>
        </w:numPr>
        <w:autoSpaceDE w:val="0"/>
        <w:autoSpaceDN w:val="0"/>
        <w:adjustRightInd w:val="0"/>
        <w:spacing w:after="0" w:line="240" w:lineRule="auto"/>
        <w:ind w:left="1080" w:hanging="360"/>
        <w:rPr>
          <w:rFonts w:ascii="Cambria" w:hAnsi="Cambria" w:asciiTheme="majorAscii" w:hAnsiTheme="majorAscii"/>
          <w:sz w:val="21"/>
          <w:szCs w:val="21"/>
        </w:rPr>
      </w:pPr>
      <w:r w:rsidRPr="12ED47D0" w:rsidR="00783A45">
        <w:rPr>
          <w:rFonts w:ascii="Cambria" w:hAnsi="Cambria" w:asciiTheme="majorAscii" w:hAnsiTheme="majorAscii"/>
          <w:sz w:val="21"/>
          <w:szCs w:val="21"/>
        </w:rPr>
        <w:t xml:space="preserve">Students must have submitted </w:t>
      </w:r>
      <w:r w:rsidRPr="12ED47D0" w:rsidR="00067FDE">
        <w:rPr>
          <w:rFonts w:ascii="Cambria" w:hAnsi="Cambria" w:asciiTheme="majorAscii" w:hAnsiTheme="majorAscii"/>
          <w:sz w:val="21"/>
          <w:szCs w:val="21"/>
        </w:rPr>
        <w:t xml:space="preserve">a </w:t>
      </w:r>
      <w:r w:rsidRPr="12ED47D0" w:rsidR="00783A45">
        <w:rPr>
          <w:rFonts w:ascii="Cambria" w:hAnsi="Cambria" w:asciiTheme="majorAscii" w:hAnsiTheme="majorAscii"/>
          <w:sz w:val="21"/>
          <w:szCs w:val="21"/>
        </w:rPr>
        <w:t xml:space="preserve">completed </w:t>
      </w:r>
      <w:r w:rsidRPr="12ED47D0" w:rsidR="009745BE">
        <w:rPr>
          <w:rFonts w:ascii="Cambria" w:hAnsi="Cambria" w:asciiTheme="majorAscii" w:hAnsiTheme="majorAscii"/>
          <w:sz w:val="21"/>
          <w:szCs w:val="21"/>
        </w:rPr>
        <w:t>Mid-p</w:t>
      </w:r>
      <w:r w:rsidRPr="12ED47D0" w:rsidR="00067FDE">
        <w:rPr>
          <w:rFonts w:ascii="Cambria" w:hAnsi="Cambria" w:asciiTheme="majorAscii" w:hAnsiTheme="majorAscii"/>
          <w:sz w:val="21"/>
          <w:szCs w:val="21"/>
        </w:rPr>
        <w:t xml:space="preserve">oint Formative evaluation in addition to </w:t>
      </w:r>
      <w:r w:rsidRPr="12ED47D0" w:rsidR="00783A45">
        <w:rPr>
          <w:rFonts w:ascii="Cambria" w:hAnsi="Cambria" w:asciiTheme="majorAscii" w:hAnsiTheme="majorAscii"/>
          <w:sz w:val="21"/>
          <w:szCs w:val="21"/>
        </w:rPr>
        <w:t>evaluations of their sites/preceptors in order to receive their grade.</w:t>
      </w:r>
    </w:p>
    <w:p w:rsidR="12ED47D0" w:rsidP="12ED47D0" w:rsidRDefault="12ED47D0" w14:paraId="6A0023E0" w14:textId="51E309D0">
      <w:pPr>
        <w:pStyle w:val="ListParagraph"/>
        <w:widowControl w:val="0"/>
        <w:numPr>
          <w:ilvl w:val="0"/>
          <w:numId w:val="3"/>
        </w:numPr>
        <w:spacing w:after="0" w:line="240" w:lineRule="auto"/>
        <w:ind w:left="1080" w:hanging="360"/>
        <w:rPr>
          <w:sz w:val="21"/>
          <w:szCs w:val="21"/>
        </w:rPr>
      </w:pPr>
    </w:p>
    <w:p w:rsidR="56EF83C4" w:rsidP="12ED47D0" w:rsidRDefault="56EF83C4" w14:paraId="463BAC42" w14:textId="2715BA44">
      <w:pPr>
        <w:spacing w:after="200" w:line="276" w:lineRule="auto"/>
        <w:rPr>
          <w:rFonts w:ascii="Cambria" w:hAnsi="Cambria" w:eastAsia="Cambria" w:cs="Cambria"/>
          <w:b w:val="0"/>
          <w:bCs w:val="0"/>
          <w:i w:val="0"/>
          <w:iCs w:val="0"/>
          <w:caps w:val="0"/>
          <w:smallCaps w:val="0"/>
          <w:noProof w:val="0"/>
          <w:color w:val="000000" w:themeColor="text1" w:themeTint="FF" w:themeShade="FF"/>
          <w:sz w:val="22"/>
          <w:szCs w:val="22"/>
          <w:lang w:val="en-US"/>
        </w:rPr>
      </w:pPr>
      <w:r w:rsidRPr="12ED47D0" w:rsidR="56EF83C4">
        <w:rPr>
          <w:rFonts w:ascii="Cambria" w:hAnsi="Cambria" w:eastAsia="Cambria" w:cs="Cambria"/>
          <w:b w:val="1"/>
          <w:bCs w:val="1"/>
          <w:i w:val="0"/>
          <w:iCs w:val="0"/>
          <w:caps w:val="0"/>
          <w:smallCaps w:val="0"/>
          <w:noProof w:val="0"/>
          <w:color w:val="000000" w:themeColor="text1" w:themeTint="FF" w:themeShade="FF"/>
          <w:sz w:val="21"/>
          <w:szCs w:val="21"/>
          <w:lang w:val="en-US"/>
        </w:rPr>
        <w:t>VI.</w:t>
      </w:r>
      <w:r w:rsidRPr="12ED47D0" w:rsidR="56EF83C4">
        <w:rPr>
          <w:rFonts w:ascii="Cambria" w:hAnsi="Cambria" w:eastAsia="Cambria" w:cs="Cambria"/>
          <w:b w:val="1"/>
          <w:bCs w:val="1"/>
          <w:i w:val="0"/>
          <w:iCs w:val="0"/>
          <w:caps w:val="0"/>
          <w:smallCaps w:val="0"/>
          <w:noProof w:val="0"/>
          <w:color w:val="000000" w:themeColor="text1" w:themeTint="FF" w:themeShade="FF"/>
          <w:sz w:val="22"/>
          <w:szCs w:val="22"/>
          <w:lang w:val="en-US"/>
        </w:rPr>
        <w:t xml:space="preserve">           SSPPS Rotation Equity, Diversity and Inclusion Statement</w:t>
      </w:r>
    </w:p>
    <w:p w:rsidR="56EF83C4" w:rsidP="12ED47D0" w:rsidRDefault="56EF83C4" w14:paraId="4E5D7829" w14:textId="22D62B88">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2ED47D0" w:rsidR="56EF83C4">
        <w:rPr>
          <w:rFonts w:ascii="Calibri" w:hAnsi="Calibri" w:eastAsia="Calibri" w:cs="Calibri"/>
          <w:b w:val="0"/>
          <w:bCs w:val="0"/>
          <w:i w:val="0"/>
          <w:iCs w:val="0"/>
          <w:caps w:val="0"/>
          <w:smallCaps w:val="0"/>
          <w:noProof w:val="0"/>
          <w:color w:val="000000" w:themeColor="text1" w:themeTint="FF" w:themeShade="FF"/>
          <w:sz w:val="22"/>
          <w:szCs w:val="22"/>
          <w:lang w:val="en-US"/>
        </w:rPr>
        <w:t>Each rotation is a place to expand knowledge and experiences safely, while being respected and valued. We support the values of UC San Diego to “create a diverse, equitable, and inclusive campus in which students, faculty, and staff can thrive.” It is our intent that students from all diverse backgrounds and perspectives be well served by this rotation, that students' learning needs be addressed, and that the diversity that students bring to this rotation be viewed as a resource, strength and benefit. It is our intent to present materials and activities that are respectful of diversity: gender, sexuality, disability, age, socioeconomic status, ethnicity, race, religion, and culture. We ask that everyone engage in interactions with patients, caregivers and other members of the healthcare team with similar respect and courtesy. All people have the right to be addressed and referred to in accordance with their personal identity. We encourage everyone to share the name that they prefer to be called and, if they choose, to identify pronouns with which they would like to be addressed. We will do our best to address and refer to all students accordingly and support colleagues in doing so as well. We hope you will join us in creating a learning experience that upholds these values to further enhance our learning as a community.</w:t>
      </w:r>
    </w:p>
    <w:p w:rsidR="12ED47D0" w:rsidP="12ED47D0" w:rsidRDefault="12ED47D0" w14:paraId="142A3276" w14:textId="2059856C">
      <w:pPr>
        <w:pStyle w:val="Normal"/>
        <w:widowControl w:val="0"/>
        <w:spacing w:after="0" w:line="240" w:lineRule="auto"/>
        <w:rPr>
          <w:rFonts w:ascii="Calibri" w:hAnsi="Calibri" w:eastAsia="" w:cs=""/>
          <w:sz w:val="21"/>
          <w:szCs w:val="21"/>
        </w:rPr>
      </w:pPr>
    </w:p>
    <w:p w:rsidRPr="00045708" w:rsidR="00E74D43" w:rsidP="00CD7621" w:rsidRDefault="00E74D43" w14:paraId="039701BD" w14:textId="77777777">
      <w:pPr>
        <w:widowControl w:val="0"/>
        <w:tabs>
          <w:tab w:val="left" w:pos="990"/>
          <w:tab w:val="left" w:pos="1080"/>
        </w:tabs>
        <w:autoSpaceDE w:val="0"/>
        <w:autoSpaceDN w:val="0"/>
        <w:adjustRightInd w:val="0"/>
        <w:spacing w:after="0" w:line="240" w:lineRule="auto"/>
        <w:rPr>
          <w:rFonts w:asciiTheme="majorHAnsi" w:hAnsiTheme="majorHAnsi"/>
          <w:sz w:val="21"/>
          <w:szCs w:val="21"/>
        </w:rPr>
      </w:pPr>
    </w:p>
    <w:p w:rsidRPr="00045708" w:rsidR="006A6294" w:rsidP="12ED47D0" w:rsidRDefault="00AC6708" w14:paraId="3FCD54CB" w14:textId="07D7468E">
      <w:pPr>
        <w:widowControl w:val="0"/>
        <w:autoSpaceDE w:val="0"/>
        <w:autoSpaceDN w:val="0"/>
        <w:adjustRightInd w:val="0"/>
        <w:spacing w:after="160" w:line="240" w:lineRule="auto"/>
        <w:rPr>
          <w:rFonts w:ascii="Cambria" w:hAnsi="Cambria" w:asciiTheme="majorAscii" w:hAnsiTheme="majorAscii"/>
          <w:b w:val="1"/>
          <w:bCs w:val="1"/>
          <w:sz w:val="21"/>
          <w:szCs w:val="21"/>
        </w:rPr>
      </w:pPr>
      <w:r w:rsidRPr="12ED47D0" w:rsidR="00AC6708">
        <w:rPr>
          <w:rFonts w:ascii="Cambria" w:hAnsi="Cambria" w:asciiTheme="majorAscii" w:hAnsiTheme="majorAscii"/>
          <w:b w:val="1"/>
          <w:bCs w:val="1"/>
          <w:sz w:val="21"/>
          <w:szCs w:val="21"/>
        </w:rPr>
        <w:t>VI</w:t>
      </w:r>
      <w:r w:rsidRPr="12ED47D0" w:rsidR="3AACD79A">
        <w:rPr>
          <w:rFonts w:ascii="Cambria" w:hAnsi="Cambria" w:asciiTheme="majorAscii" w:hAnsiTheme="majorAscii"/>
          <w:b w:val="1"/>
          <w:bCs w:val="1"/>
          <w:sz w:val="21"/>
          <w:szCs w:val="21"/>
        </w:rPr>
        <w:t>I</w:t>
      </w:r>
      <w:r w:rsidRPr="12ED47D0" w:rsidR="00AC6708">
        <w:rPr>
          <w:rFonts w:ascii="Cambria" w:hAnsi="Cambria" w:asciiTheme="majorAscii" w:hAnsiTheme="majorAscii"/>
          <w:b w:val="1"/>
          <w:bCs w:val="1"/>
          <w:sz w:val="21"/>
          <w:szCs w:val="21"/>
        </w:rPr>
        <w:t xml:space="preserve">. </w:t>
      </w:r>
      <w:r>
        <w:tab/>
      </w:r>
      <w:r w:rsidRPr="12ED47D0" w:rsidR="006A6294">
        <w:rPr>
          <w:rFonts w:ascii="Cambria" w:hAnsi="Cambria" w:asciiTheme="majorAscii" w:hAnsiTheme="majorAscii"/>
          <w:b w:val="1"/>
          <w:bCs w:val="1"/>
        </w:rPr>
        <w:t>Resources</w:t>
      </w:r>
    </w:p>
    <w:p w:rsidRPr="00A82E98" w:rsidR="009745BE" w:rsidP="009745BE" w:rsidRDefault="009745BE" w14:paraId="3197401A" w14:textId="190CACDF">
      <w:pPr>
        <w:pStyle w:val="ListParagraph"/>
        <w:numPr>
          <w:ilvl w:val="4"/>
          <w:numId w:val="4"/>
        </w:numPr>
        <w:tabs>
          <w:tab w:val="clear" w:pos="3240"/>
          <w:tab w:val="num" w:pos="1080"/>
          <w:tab w:val="num" w:pos="2340"/>
        </w:tabs>
        <w:spacing w:after="0" w:line="240" w:lineRule="auto"/>
        <w:ind w:left="1080"/>
        <w:rPr>
          <w:rFonts w:eastAsia="Times New Roman" w:asciiTheme="majorHAnsi" w:hAnsiTheme="majorHAnsi"/>
          <w:sz w:val="21"/>
          <w:szCs w:val="21"/>
        </w:rPr>
      </w:pPr>
      <w:r w:rsidRPr="00A82E98">
        <w:rPr>
          <w:rFonts w:asciiTheme="majorHAnsi" w:hAnsiTheme="majorHAnsi"/>
          <w:sz w:val="21"/>
          <w:szCs w:val="21"/>
        </w:rPr>
        <w:t xml:space="preserve">SSPPS References: </w:t>
      </w:r>
      <w:hyperlink w:history="1" r:id="rId14">
        <w:r w:rsidRPr="00A82E98">
          <w:rPr>
            <w:rStyle w:val="Hyperlink"/>
            <w:rFonts w:eastAsia="Times New Roman" w:asciiTheme="majorHAnsi" w:hAnsiTheme="majorHAnsi"/>
            <w:sz w:val="21"/>
            <w:szCs w:val="21"/>
          </w:rPr>
          <w:t>Students</w:t>
        </w:r>
      </w:hyperlink>
      <w:r w:rsidRPr="00A82E98">
        <w:rPr>
          <w:rFonts w:eastAsia="Times New Roman" w:asciiTheme="majorHAnsi" w:hAnsiTheme="majorHAnsi"/>
          <w:sz w:val="21"/>
          <w:szCs w:val="21"/>
        </w:rPr>
        <w:t xml:space="preserve"> &amp;</w:t>
      </w:r>
      <w:r w:rsidRPr="00A82E98">
        <w:rPr>
          <w:rFonts w:asciiTheme="majorHAnsi" w:hAnsiTheme="majorHAnsi"/>
          <w:sz w:val="21"/>
          <w:szCs w:val="21"/>
        </w:rPr>
        <w:t xml:space="preserve"> </w:t>
      </w:r>
      <w:hyperlink w:history="1" r:id="rId15">
        <w:r w:rsidRPr="00A82E98">
          <w:rPr>
            <w:rStyle w:val="Hyperlink"/>
            <w:rFonts w:eastAsia="Times New Roman" w:asciiTheme="majorHAnsi" w:hAnsiTheme="majorHAnsi"/>
            <w:sz w:val="21"/>
            <w:szCs w:val="21"/>
          </w:rPr>
          <w:t>Preceptors</w:t>
        </w:r>
      </w:hyperlink>
    </w:p>
    <w:p w:rsidRPr="00A82E98" w:rsidR="009745BE" w:rsidP="00932B90" w:rsidRDefault="00075372" w14:paraId="4DDE43B8" w14:textId="1F1CB5CA">
      <w:pPr>
        <w:pStyle w:val="ListParagraph"/>
        <w:numPr>
          <w:ilvl w:val="4"/>
          <w:numId w:val="4"/>
        </w:numPr>
        <w:tabs>
          <w:tab w:val="clear" w:pos="3240"/>
          <w:tab w:val="num" w:pos="1080"/>
          <w:tab w:val="num" w:pos="2340"/>
        </w:tabs>
        <w:spacing w:after="0" w:line="240" w:lineRule="auto"/>
        <w:ind w:left="1080"/>
        <w:rPr>
          <w:rFonts w:eastAsia="Times New Roman" w:asciiTheme="majorHAnsi" w:hAnsiTheme="majorHAnsi"/>
          <w:color w:val="0000CC"/>
          <w:sz w:val="21"/>
          <w:szCs w:val="21"/>
        </w:rPr>
      </w:pPr>
      <w:hyperlink w:history="1" r:id="rId16">
        <w:r w:rsidRPr="00A82E98" w:rsidR="009745BE">
          <w:rPr>
            <w:rStyle w:val="Hyperlink"/>
            <w:rFonts w:asciiTheme="majorHAnsi" w:hAnsiTheme="majorHAnsi"/>
            <w:color w:val="0000CC"/>
            <w:sz w:val="21"/>
            <w:szCs w:val="21"/>
          </w:rPr>
          <w:t>UCSD Intranet Medication Resources</w:t>
        </w:r>
      </w:hyperlink>
      <w:r w:rsidRPr="00A82E98" w:rsidR="009745BE">
        <w:rPr>
          <w:rFonts w:asciiTheme="majorHAnsi" w:hAnsiTheme="majorHAnsi"/>
          <w:color w:val="0000CC"/>
          <w:sz w:val="21"/>
          <w:szCs w:val="21"/>
        </w:rPr>
        <w:t xml:space="preserve"> </w:t>
      </w:r>
    </w:p>
    <w:p w:rsidRPr="00A82E98" w:rsidR="009745BE" w:rsidP="009745BE" w:rsidRDefault="00075372" w14:paraId="33881DC8" w14:textId="2B76C39A">
      <w:pPr>
        <w:pStyle w:val="ListParagraph"/>
        <w:numPr>
          <w:ilvl w:val="4"/>
          <w:numId w:val="4"/>
        </w:numPr>
        <w:tabs>
          <w:tab w:val="clear" w:pos="3240"/>
          <w:tab w:val="num" w:pos="1080"/>
          <w:tab w:val="num" w:pos="2340"/>
        </w:tabs>
        <w:spacing w:after="0" w:line="240" w:lineRule="auto"/>
        <w:ind w:left="1080"/>
        <w:rPr>
          <w:rFonts w:eastAsia="Times New Roman" w:asciiTheme="majorHAnsi" w:hAnsiTheme="majorHAnsi"/>
          <w:sz w:val="21"/>
          <w:szCs w:val="21"/>
        </w:rPr>
      </w:pPr>
      <w:hyperlink w:history="1" r:id="rId17">
        <w:r w:rsidRPr="00A82E98" w:rsidR="009745BE">
          <w:rPr>
            <w:rStyle w:val="Hyperlink"/>
            <w:rFonts w:eastAsia="Times New Roman" w:asciiTheme="majorHAnsi" w:hAnsiTheme="majorHAnsi"/>
            <w:sz w:val="21"/>
            <w:szCs w:val="21"/>
          </w:rPr>
          <w:t>Online Clinical Library Resources</w:t>
        </w:r>
      </w:hyperlink>
      <w:r w:rsidRPr="00A82E98" w:rsidR="009745BE">
        <w:rPr>
          <w:rFonts w:eastAsia="Times New Roman" w:asciiTheme="majorHAnsi" w:hAnsiTheme="majorHAnsi"/>
          <w:sz w:val="21"/>
          <w:szCs w:val="21"/>
        </w:rPr>
        <w:t xml:space="preserve"> </w:t>
      </w:r>
    </w:p>
    <w:p w:rsidRPr="00A82E98" w:rsidR="006A6294" w:rsidP="009745BE" w:rsidRDefault="006A6294" w14:paraId="5043D440" w14:textId="095B30A1">
      <w:pPr>
        <w:pStyle w:val="ListParagraph"/>
        <w:numPr>
          <w:ilvl w:val="0"/>
          <w:numId w:val="17"/>
        </w:numPr>
        <w:tabs>
          <w:tab w:val="clear" w:pos="1980"/>
          <w:tab w:val="num" w:pos="1620"/>
        </w:tabs>
        <w:spacing w:after="0" w:line="240" w:lineRule="auto"/>
        <w:ind w:left="1620"/>
        <w:rPr>
          <w:rFonts w:asciiTheme="majorHAnsi" w:hAnsiTheme="majorHAnsi"/>
          <w:sz w:val="21"/>
          <w:szCs w:val="21"/>
        </w:rPr>
      </w:pPr>
      <w:r w:rsidRPr="00A82E98">
        <w:rPr>
          <w:rFonts w:asciiTheme="majorHAnsi" w:hAnsiTheme="majorHAnsi"/>
          <w:sz w:val="21"/>
          <w:szCs w:val="21"/>
        </w:rPr>
        <w:t>Clinical Pharmacology</w:t>
      </w:r>
    </w:p>
    <w:p w:rsidRPr="00A82E98" w:rsidR="006A6294" w:rsidP="009745BE" w:rsidRDefault="006A6294" w14:paraId="55326906" w14:textId="04007664">
      <w:pPr>
        <w:pStyle w:val="ListParagraph"/>
        <w:numPr>
          <w:ilvl w:val="0"/>
          <w:numId w:val="17"/>
        </w:numPr>
        <w:tabs>
          <w:tab w:val="clear" w:pos="1980"/>
          <w:tab w:val="num" w:pos="1620"/>
        </w:tabs>
        <w:spacing w:after="0" w:line="240" w:lineRule="auto"/>
        <w:ind w:left="1620"/>
        <w:rPr>
          <w:rFonts w:asciiTheme="majorHAnsi" w:hAnsiTheme="majorHAnsi"/>
          <w:sz w:val="21"/>
          <w:szCs w:val="21"/>
        </w:rPr>
      </w:pPr>
      <w:r w:rsidRPr="00A82E98">
        <w:rPr>
          <w:rFonts w:asciiTheme="majorHAnsi" w:hAnsiTheme="majorHAnsi"/>
          <w:sz w:val="21"/>
          <w:szCs w:val="21"/>
        </w:rPr>
        <w:t>Micromedex</w:t>
      </w:r>
    </w:p>
    <w:p w:rsidRPr="00A82E98" w:rsidR="006A6294" w:rsidP="009745BE" w:rsidRDefault="006A6294" w14:paraId="09F3F9DA" w14:textId="29945FDC">
      <w:pPr>
        <w:pStyle w:val="ListParagraph"/>
        <w:numPr>
          <w:ilvl w:val="0"/>
          <w:numId w:val="17"/>
        </w:numPr>
        <w:tabs>
          <w:tab w:val="clear" w:pos="1980"/>
          <w:tab w:val="num" w:pos="1620"/>
        </w:tabs>
        <w:spacing w:after="0" w:line="240" w:lineRule="auto"/>
        <w:ind w:left="1620"/>
        <w:rPr>
          <w:rFonts w:asciiTheme="majorHAnsi" w:hAnsiTheme="majorHAnsi"/>
          <w:sz w:val="21"/>
          <w:szCs w:val="21"/>
        </w:rPr>
      </w:pPr>
      <w:proofErr w:type="spellStart"/>
      <w:r w:rsidRPr="00A82E98">
        <w:rPr>
          <w:rFonts w:asciiTheme="majorHAnsi" w:hAnsiTheme="majorHAnsi"/>
          <w:sz w:val="21"/>
          <w:szCs w:val="21"/>
        </w:rPr>
        <w:t>DynaMed</w:t>
      </w:r>
      <w:proofErr w:type="spellEnd"/>
    </w:p>
    <w:p w:rsidRPr="00A82E98" w:rsidR="006A6294" w:rsidP="009745BE" w:rsidRDefault="006A6294" w14:paraId="6FC4DE88" w14:textId="3CBA6EEC">
      <w:pPr>
        <w:pStyle w:val="ListParagraph"/>
        <w:numPr>
          <w:ilvl w:val="0"/>
          <w:numId w:val="17"/>
        </w:numPr>
        <w:tabs>
          <w:tab w:val="clear" w:pos="1980"/>
          <w:tab w:val="num" w:pos="1620"/>
        </w:tabs>
        <w:spacing w:after="0" w:line="240" w:lineRule="auto"/>
        <w:ind w:left="1620"/>
        <w:rPr>
          <w:rFonts w:asciiTheme="majorHAnsi" w:hAnsiTheme="majorHAnsi"/>
          <w:sz w:val="21"/>
          <w:szCs w:val="21"/>
        </w:rPr>
      </w:pPr>
      <w:r w:rsidRPr="00A82E98">
        <w:rPr>
          <w:rFonts w:asciiTheme="majorHAnsi" w:hAnsiTheme="majorHAnsi"/>
          <w:sz w:val="21"/>
          <w:szCs w:val="21"/>
        </w:rPr>
        <w:t>Up to Date</w:t>
      </w:r>
    </w:p>
    <w:p w:rsidRPr="00A82E98" w:rsidR="006A6294" w:rsidP="009745BE" w:rsidRDefault="006A6294" w14:paraId="6E9A0C67" w14:textId="2158C110">
      <w:pPr>
        <w:pStyle w:val="ListParagraph"/>
        <w:numPr>
          <w:ilvl w:val="0"/>
          <w:numId w:val="17"/>
        </w:numPr>
        <w:tabs>
          <w:tab w:val="clear" w:pos="1980"/>
          <w:tab w:val="num" w:pos="1620"/>
        </w:tabs>
        <w:spacing w:after="0" w:line="240" w:lineRule="auto"/>
        <w:ind w:left="1620"/>
        <w:rPr>
          <w:rFonts w:asciiTheme="majorHAnsi" w:hAnsiTheme="majorHAnsi"/>
          <w:sz w:val="21"/>
          <w:szCs w:val="21"/>
        </w:rPr>
      </w:pPr>
      <w:r w:rsidRPr="00A82E98">
        <w:rPr>
          <w:rFonts w:asciiTheme="majorHAnsi" w:hAnsiTheme="majorHAnsi"/>
          <w:sz w:val="21"/>
          <w:szCs w:val="21"/>
        </w:rPr>
        <w:t>Natural Medicines</w:t>
      </w:r>
    </w:p>
    <w:p w:rsidRPr="00A82E98" w:rsidR="009745BE" w:rsidP="009745BE" w:rsidRDefault="009745BE" w14:paraId="0AD9422F" w14:textId="77777777">
      <w:pPr>
        <w:pStyle w:val="ListParagraph"/>
        <w:numPr>
          <w:ilvl w:val="4"/>
          <w:numId w:val="4"/>
        </w:numPr>
        <w:tabs>
          <w:tab w:val="clear" w:pos="3240"/>
        </w:tabs>
        <w:spacing w:after="0" w:line="240" w:lineRule="auto"/>
        <w:ind w:left="1080"/>
        <w:rPr>
          <w:rFonts w:asciiTheme="majorHAnsi" w:hAnsiTheme="majorHAnsi"/>
          <w:i/>
          <w:sz w:val="21"/>
          <w:szCs w:val="21"/>
        </w:rPr>
      </w:pPr>
      <w:r w:rsidRPr="00A82E98">
        <w:rPr>
          <w:rFonts w:cs="Arial" w:asciiTheme="majorHAnsi" w:hAnsiTheme="majorHAnsi"/>
          <w:sz w:val="21"/>
          <w:szCs w:val="21"/>
        </w:rPr>
        <w:t>Suggested textbooks (Updated versions may be available):</w:t>
      </w:r>
    </w:p>
    <w:p w:rsidRPr="00792CD9" w:rsidR="009745BE" w:rsidP="009745BE" w:rsidRDefault="009745BE" w14:paraId="4BCCC9B5" w14:textId="77777777">
      <w:pPr>
        <w:pStyle w:val="ListParagraph"/>
        <w:numPr>
          <w:ilvl w:val="1"/>
          <w:numId w:val="29"/>
        </w:numPr>
        <w:tabs>
          <w:tab w:val="clear" w:pos="1080"/>
          <w:tab w:val="num" w:pos="1620"/>
        </w:tabs>
        <w:spacing w:after="0" w:line="240" w:lineRule="auto"/>
        <w:ind w:left="1620"/>
        <w:rPr>
          <w:rFonts w:asciiTheme="majorHAnsi" w:hAnsiTheme="majorHAnsi"/>
          <w:sz w:val="21"/>
          <w:szCs w:val="21"/>
        </w:rPr>
      </w:pPr>
      <w:r w:rsidRPr="00792CD9">
        <w:rPr>
          <w:rFonts w:cs="Arial" w:asciiTheme="majorHAnsi" w:hAnsiTheme="majorHAnsi"/>
          <w:sz w:val="21"/>
          <w:szCs w:val="21"/>
        </w:rPr>
        <w:t>Medical dictionary.  Examples:  Stedman’s Medical Dictionary, Dorland’s Medical Dictionary.</w:t>
      </w:r>
    </w:p>
    <w:p w:rsidRPr="00792CD9" w:rsidR="009745BE" w:rsidP="009745BE" w:rsidRDefault="009745BE" w14:paraId="0A630D48" w14:textId="77777777">
      <w:pPr>
        <w:pStyle w:val="ListParagraph"/>
        <w:numPr>
          <w:ilvl w:val="1"/>
          <w:numId w:val="29"/>
        </w:numPr>
        <w:tabs>
          <w:tab w:val="clear" w:pos="1080"/>
          <w:tab w:val="num" w:pos="1620"/>
        </w:tabs>
        <w:spacing w:after="0" w:line="240" w:lineRule="auto"/>
        <w:ind w:left="1620"/>
        <w:rPr>
          <w:rFonts w:asciiTheme="majorHAnsi" w:hAnsiTheme="majorHAnsi"/>
          <w:i/>
          <w:sz w:val="21"/>
          <w:szCs w:val="21"/>
        </w:rPr>
      </w:pPr>
      <w:proofErr w:type="spellStart"/>
      <w:r w:rsidRPr="00792CD9">
        <w:rPr>
          <w:rFonts w:eastAsia="Times New Roman" w:cs="Arial" w:asciiTheme="majorHAnsi" w:hAnsiTheme="majorHAnsi"/>
          <w:sz w:val="21"/>
          <w:szCs w:val="21"/>
        </w:rPr>
        <w:t>Krinsky</w:t>
      </w:r>
      <w:proofErr w:type="spellEnd"/>
      <w:r w:rsidRPr="00792CD9">
        <w:rPr>
          <w:rFonts w:eastAsia="Times New Roman" w:cs="Arial" w:asciiTheme="majorHAnsi" w:hAnsiTheme="majorHAnsi"/>
          <w:sz w:val="21"/>
          <w:szCs w:val="21"/>
        </w:rPr>
        <w:t xml:space="preserve"> DL, </w:t>
      </w:r>
      <w:proofErr w:type="spellStart"/>
      <w:r w:rsidRPr="00792CD9">
        <w:rPr>
          <w:rFonts w:eastAsia="Times New Roman" w:cs="Arial" w:asciiTheme="majorHAnsi" w:hAnsiTheme="majorHAnsi"/>
          <w:sz w:val="21"/>
          <w:szCs w:val="21"/>
        </w:rPr>
        <w:t>Ferreri</w:t>
      </w:r>
      <w:proofErr w:type="spellEnd"/>
      <w:r w:rsidRPr="00792CD9">
        <w:rPr>
          <w:rFonts w:eastAsia="Times New Roman" w:cs="Arial" w:asciiTheme="majorHAnsi" w:hAnsiTheme="majorHAnsi"/>
          <w:sz w:val="21"/>
          <w:szCs w:val="21"/>
        </w:rPr>
        <w:t xml:space="preserve"> SP, </w:t>
      </w:r>
      <w:proofErr w:type="spellStart"/>
      <w:r w:rsidRPr="00792CD9">
        <w:rPr>
          <w:rFonts w:eastAsia="Times New Roman" w:cs="Arial" w:asciiTheme="majorHAnsi" w:hAnsiTheme="majorHAnsi"/>
          <w:sz w:val="21"/>
          <w:szCs w:val="21"/>
        </w:rPr>
        <w:t>Hemstreet</w:t>
      </w:r>
      <w:proofErr w:type="spellEnd"/>
      <w:r w:rsidRPr="00792CD9">
        <w:rPr>
          <w:rFonts w:eastAsia="Times New Roman" w:cs="Arial" w:asciiTheme="majorHAnsi" w:hAnsiTheme="majorHAnsi"/>
          <w:sz w:val="21"/>
          <w:szCs w:val="21"/>
        </w:rPr>
        <w:t xml:space="preserve"> B, Hume AL, Newton GD, Rollins CJ, </w:t>
      </w:r>
      <w:proofErr w:type="spellStart"/>
      <w:r w:rsidRPr="00792CD9">
        <w:rPr>
          <w:rFonts w:eastAsia="Times New Roman" w:cs="Arial" w:asciiTheme="majorHAnsi" w:hAnsiTheme="majorHAnsi"/>
          <w:sz w:val="21"/>
          <w:szCs w:val="21"/>
        </w:rPr>
        <w:t>Tietze</w:t>
      </w:r>
      <w:proofErr w:type="spellEnd"/>
      <w:r w:rsidRPr="00792CD9">
        <w:rPr>
          <w:rFonts w:eastAsia="Times New Roman" w:cs="Arial" w:asciiTheme="majorHAnsi" w:hAnsiTheme="majorHAnsi"/>
          <w:sz w:val="21"/>
          <w:szCs w:val="21"/>
        </w:rPr>
        <w:t xml:space="preserve"> KJ. </w:t>
      </w:r>
      <w:r w:rsidRPr="00792CD9">
        <w:rPr>
          <w:rFonts w:eastAsia="Times New Roman" w:cs="Arial" w:asciiTheme="majorHAnsi" w:hAnsiTheme="majorHAnsi"/>
          <w:bCs/>
          <w:i/>
          <w:kern w:val="36"/>
          <w:sz w:val="21"/>
          <w:szCs w:val="21"/>
        </w:rPr>
        <w:t>Handbook of Nonprescription Drugs</w:t>
      </w:r>
      <w:r w:rsidRPr="00792CD9">
        <w:rPr>
          <w:rFonts w:cs="Arial" w:asciiTheme="majorHAnsi" w:hAnsiTheme="majorHAnsi"/>
          <w:i/>
          <w:sz w:val="21"/>
          <w:szCs w:val="21"/>
        </w:rPr>
        <w:t>: An Interactive Approach to Self-Care</w:t>
      </w:r>
      <w:r w:rsidRPr="00792CD9">
        <w:rPr>
          <w:rFonts w:cs="Arial" w:asciiTheme="majorHAnsi" w:hAnsiTheme="majorHAnsi"/>
          <w:sz w:val="21"/>
          <w:szCs w:val="21"/>
        </w:rPr>
        <w:t>. 19</w:t>
      </w:r>
      <w:r w:rsidRPr="00792CD9">
        <w:rPr>
          <w:rFonts w:cs="Arial" w:asciiTheme="majorHAnsi" w:hAnsiTheme="majorHAnsi"/>
          <w:sz w:val="21"/>
          <w:szCs w:val="21"/>
          <w:vertAlign w:val="superscript"/>
        </w:rPr>
        <w:t>th</w:t>
      </w:r>
      <w:r w:rsidRPr="00792CD9">
        <w:rPr>
          <w:rFonts w:cs="Arial" w:asciiTheme="majorHAnsi" w:hAnsiTheme="majorHAnsi"/>
          <w:sz w:val="21"/>
          <w:szCs w:val="21"/>
        </w:rPr>
        <w:t xml:space="preserve"> ed., American Pharmacists Association, 2017.</w:t>
      </w:r>
    </w:p>
    <w:p w:rsidRPr="00792CD9" w:rsidR="009745BE" w:rsidP="009745BE" w:rsidRDefault="009745BE" w14:paraId="1501458C" w14:textId="77777777">
      <w:pPr>
        <w:pStyle w:val="ListParagraph"/>
        <w:numPr>
          <w:ilvl w:val="1"/>
          <w:numId w:val="29"/>
        </w:numPr>
        <w:tabs>
          <w:tab w:val="clear" w:pos="1080"/>
          <w:tab w:val="num" w:pos="1620"/>
        </w:tabs>
        <w:spacing w:after="0" w:line="240" w:lineRule="auto"/>
        <w:ind w:left="1620"/>
        <w:rPr>
          <w:rFonts w:asciiTheme="majorHAnsi" w:hAnsiTheme="majorHAnsi"/>
          <w:i/>
          <w:sz w:val="21"/>
          <w:szCs w:val="21"/>
        </w:rPr>
      </w:pPr>
      <w:proofErr w:type="spellStart"/>
      <w:r w:rsidRPr="00792CD9">
        <w:rPr>
          <w:rFonts w:cs="Arial" w:asciiTheme="majorHAnsi" w:hAnsiTheme="majorHAnsi"/>
          <w:sz w:val="21"/>
          <w:szCs w:val="21"/>
        </w:rPr>
        <w:t>DiPiro</w:t>
      </w:r>
      <w:proofErr w:type="spellEnd"/>
      <w:r w:rsidRPr="00792CD9">
        <w:rPr>
          <w:rFonts w:cs="Arial" w:asciiTheme="majorHAnsi" w:hAnsiTheme="majorHAnsi"/>
          <w:sz w:val="21"/>
          <w:szCs w:val="21"/>
        </w:rPr>
        <w:t xml:space="preserve"> JT, Talbert RL, Yee GC, Matzke GR, Wells BG, Posey LM, </w:t>
      </w:r>
      <w:proofErr w:type="gramStart"/>
      <w:r w:rsidRPr="00792CD9">
        <w:rPr>
          <w:rFonts w:cs="Arial" w:asciiTheme="majorHAnsi" w:hAnsiTheme="majorHAnsi"/>
          <w:sz w:val="21"/>
          <w:szCs w:val="21"/>
        </w:rPr>
        <w:t>eds</w:t>
      </w:r>
      <w:proofErr w:type="gramEnd"/>
      <w:r w:rsidRPr="00792CD9">
        <w:rPr>
          <w:rFonts w:cs="Arial" w:asciiTheme="majorHAnsi" w:hAnsiTheme="majorHAnsi"/>
          <w:sz w:val="21"/>
          <w:szCs w:val="21"/>
        </w:rPr>
        <w:t xml:space="preserve">.  </w:t>
      </w:r>
      <w:r w:rsidRPr="00792CD9">
        <w:rPr>
          <w:rFonts w:cs="Arial" w:asciiTheme="majorHAnsi" w:hAnsiTheme="majorHAnsi"/>
          <w:i/>
          <w:sz w:val="21"/>
          <w:szCs w:val="21"/>
        </w:rPr>
        <w:t>Pharmacotherapy:  A Pathophysiologic Approach</w:t>
      </w:r>
      <w:r w:rsidRPr="00792CD9">
        <w:rPr>
          <w:rFonts w:cs="Arial" w:asciiTheme="majorHAnsi" w:hAnsiTheme="majorHAnsi"/>
          <w:sz w:val="21"/>
          <w:szCs w:val="21"/>
        </w:rPr>
        <w:t>, 10</w:t>
      </w:r>
      <w:r w:rsidRPr="00792CD9">
        <w:rPr>
          <w:rFonts w:cs="Arial" w:asciiTheme="majorHAnsi" w:hAnsiTheme="majorHAnsi"/>
          <w:sz w:val="21"/>
          <w:szCs w:val="21"/>
          <w:vertAlign w:val="superscript"/>
        </w:rPr>
        <w:t>th</w:t>
      </w:r>
      <w:r w:rsidRPr="00792CD9">
        <w:rPr>
          <w:rFonts w:cs="Arial" w:asciiTheme="majorHAnsi" w:hAnsiTheme="majorHAnsi"/>
          <w:sz w:val="21"/>
          <w:szCs w:val="21"/>
        </w:rPr>
        <w:t xml:space="preserve"> edition.  McGraw-Hill, New York, 2017. </w:t>
      </w:r>
    </w:p>
    <w:p w:rsidRPr="00A82E98" w:rsidR="009745BE" w:rsidP="009745BE" w:rsidRDefault="009745BE" w14:paraId="17FDFEC9" w14:textId="6AEE5B31">
      <w:pPr>
        <w:pStyle w:val="ListParagraph"/>
        <w:numPr>
          <w:ilvl w:val="1"/>
          <w:numId w:val="29"/>
        </w:numPr>
        <w:tabs>
          <w:tab w:val="clear" w:pos="1080"/>
          <w:tab w:val="num" w:pos="1620"/>
        </w:tabs>
        <w:spacing w:after="0" w:line="240" w:lineRule="auto"/>
        <w:ind w:left="1620"/>
        <w:rPr>
          <w:rFonts w:asciiTheme="majorHAnsi" w:hAnsiTheme="majorHAnsi"/>
          <w:sz w:val="21"/>
          <w:szCs w:val="21"/>
        </w:rPr>
      </w:pPr>
      <w:r w:rsidRPr="00792CD9">
        <w:rPr>
          <w:rFonts w:cs="Arial" w:asciiTheme="majorHAnsi" w:hAnsiTheme="majorHAnsi"/>
          <w:sz w:val="21"/>
          <w:szCs w:val="21"/>
        </w:rPr>
        <w:t xml:space="preserve">Goodman &amp; Gilman’s </w:t>
      </w:r>
      <w:r w:rsidRPr="00792CD9">
        <w:rPr>
          <w:rFonts w:cs="Arial" w:asciiTheme="majorHAnsi" w:hAnsiTheme="majorHAnsi"/>
          <w:i/>
          <w:sz w:val="21"/>
          <w:szCs w:val="21"/>
        </w:rPr>
        <w:t>The Pharmacological Basis of Therapeutics</w:t>
      </w:r>
      <w:r w:rsidRPr="00792CD9">
        <w:rPr>
          <w:rFonts w:cs="Arial" w:asciiTheme="majorHAnsi" w:hAnsiTheme="majorHAnsi"/>
          <w:sz w:val="21"/>
          <w:szCs w:val="21"/>
        </w:rPr>
        <w:t>, 13</w:t>
      </w:r>
      <w:r w:rsidRPr="00792CD9">
        <w:rPr>
          <w:rFonts w:cs="Arial" w:asciiTheme="majorHAnsi" w:hAnsiTheme="majorHAnsi"/>
          <w:sz w:val="21"/>
          <w:szCs w:val="21"/>
          <w:vertAlign w:val="superscript"/>
        </w:rPr>
        <w:t>th</w:t>
      </w:r>
      <w:r w:rsidRPr="00792CD9">
        <w:rPr>
          <w:rFonts w:cs="Arial" w:asciiTheme="majorHAnsi" w:hAnsiTheme="majorHAnsi"/>
          <w:sz w:val="21"/>
          <w:szCs w:val="21"/>
        </w:rPr>
        <w:t xml:space="preserve"> edition.  McGraw-Hill, New York, 2018.  Available on-line (free-of</w:t>
      </w:r>
      <w:r w:rsidRPr="00A82E98">
        <w:rPr>
          <w:rFonts w:cs="Arial" w:asciiTheme="majorHAnsi" w:hAnsiTheme="majorHAnsi"/>
          <w:sz w:val="21"/>
          <w:szCs w:val="21"/>
        </w:rPr>
        <w:t xml:space="preserve">-charge) through the UCSD Biomedical Library Online Clinical Library at </w:t>
      </w:r>
      <w:hyperlink w:history="1" w:anchor="165936881" r:id="rId18">
        <w:r w:rsidRPr="00A82E98">
          <w:rPr>
            <w:rStyle w:val="Hyperlink"/>
            <w:rFonts w:eastAsia="Times New Roman" w:asciiTheme="majorHAnsi" w:hAnsiTheme="majorHAnsi"/>
            <w:sz w:val="21"/>
            <w:szCs w:val="21"/>
          </w:rPr>
          <w:t>https://accessmedicine.mhmedical.com/Book.aspx?bookid=2189#165936881</w:t>
        </w:r>
      </w:hyperlink>
    </w:p>
    <w:p w:rsidRPr="00A82E98" w:rsidR="009745BE" w:rsidP="009745BE" w:rsidRDefault="009745BE" w14:paraId="28CB14B0" w14:textId="25D7EF97">
      <w:pPr>
        <w:pStyle w:val="ListParagraph"/>
        <w:numPr>
          <w:ilvl w:val="1"/>
          <w:numId w:val="29"/>
        </w:numPr>
        <w:tabs>
          <w:tab w:val="clear" w:pos="1080"/>
          <w:tab w:val="num" w:pos="1620"/>
        </w:tabs>
        <w:spacing w:after="0" w:line="240" w:lineRule="auto"/>
        <w:ind w:left="1620"/>
        <w:rPr>
          <w:rFonts w:asciiTheme="majorHAnsi" w:hAnsiTheme="majorHAnsi"/>
          <w:i/>
          <w:sz w:val="21"/>
          <w:szCs w:val="21"/>
        </w:rPr>
      </w:pPr>
      <w:r w:rsidRPr="00A82E98">
        <w:rPr>
          <w:rFonts w:eastAsia="Times New Roman" w:cs="Arial" w:asciiTheme="majorHAnsi" w:hAnsiTheme="majorHAnsi"/>
          <w:bCs/>
          <w:color w:val="000000" w:themeColor="text1"/>
          <w:sz w:val="21"/>
          <w:szCs w:val="21"/>
          <w:shd w:val="clear" w:color="auto" w:fill="FFFFFF"/>
        </w:rPr>
        <w:t>The Sanford Guide to Antimicrobial Therapy 2019 (49</w:t>
      </w:r>
      <w:r w:rsidRPr="00A82E98">
        <w:rPr>
          <w:rFonts w:eastAsia="Times New Roman" w:cs="Arial" w:asciiTheme="majorHAnsi" w:hAnsiTheme="majorHAnsi"/>
          <w:bCs/>
          <w:color w:val="000000" w:themeColor="text1"/>
          <w:sz w:val="21"/>
          <w:szCs w:val="21"/>
          <w:shd w:val="clear" w:color="auto" w:fill="FFFFFF"/>
          <w:vertAlign w:val="superscript"/>
        </w:rPr>
        <w:t>th</w:t>
      </w:r>
      <w:r w:rsidRPr="00A82E98">
        <w:rPr>
          <w:rFonts w:eastAsia="Times New Roman" w:cs="Arial" w:asciiTheme="majorHAnsi" w:hAnsiTheme="majorHAnsi"/>
          <w:bCs/>
          <w:color w:val="000000" w:themeColor="text1"/>
          <w:sz w:val="21"/>
          <w:szCs w:val="21"/>
          <w:shd w:val="clear" w:color="auto" w:fill="FFFFFF"/>
        </w:rPr>
        <w:t> edition)</w:t>
      </w:r>
    </w:p>
    <w:p w:rsidRPr="00A82E98" w:rsidR="009745BE" w:rsidP="009745BE" w:rsidRDefault="00075372" w14:paraId="6BD97B95" w14:textId="77777777">
      <w:pPr>
        <w:pStyle w:val="ListParagraph"/>
        <w:numPr>
          <w:ilvl w:val="4"/>
          <w:numId w:val="4"/>
        </w:numPr>
        <w:tabs>
          <w:tab w:val="clear" w:pos="3240"/>
        </w:tabs>
        <w:spacing w:after="0" w:line="240" w:lineRule="auto"/>
        <w:ind w:left="1080"/>
        <w:rPr>
          <w:rFonts w:asciiTheme="majorHAnsi" w:hAnsiTheme="majorHAnsi"/>
          <w:i/>
          <w:sz w:val="21"/>
          <w:szCs w:val="21"/>
        </w:rPr>
      </w:pPr>
      <w:hyperlink w:history="1" r:id="rId19">
        <w:r w:rsidRPr="00A82E98" w:rsidR="009745BE">
          <w:rPr>
            <w:rStyle w:val="Hyperlink"/>
            <w:rFonts w:asciiTheme="majorHAnsi" w:hAnsiTheme="majorHAnsi"/>
            <w:sz w:val="21"/>
            <w:szCs w:val="21"/>
          </w:rPr>
          <w:t xml:space="preserve">The Pharmacists’ Patient Care Process (PPCP) </w:t>
        </w:r>
      </w:hyperlink>
      <w:r w:rsidRPr="00A82E98" w:rsidR="009745BE">
        <w:rPr>
          <w:rFonts w:asciiTheme="majorHAnsi" w:hAnsiTheme="majorHAnsi"/>
          <w:sz w:val="21"/>
          <w:szCs w:val="21"/>
        </w:rPr>
        <w:t xml:space="preserve"> </w:t>
      </w:r>
    </w:p>
    <w:p w:rsidRPr="00A82E98" w:rsidR="009745BE" w:rsidP="009745BE" w:rsidRDefault="009745BE" w14:paraId="5367524F" w14:textId="77777777">
      <w:pPr>
        <w:pStyle w:val="ListParagraph"/>
        <w:numPr>
          <w:ilvl w:val="0"/>
          <w:numId w:val="31"/>
        </w:numPr>
        <w:spacing w:after="0" w:line="240" w:lineRule="auto"/>
        <w:rPr>
          <w:rFonts w:asciiTheme="majorHAnsi" w:hAnsiTheme="majorHAnsi"/>
          <w:sz w:val="21"/>
          <w:szCs w:val="21"/>
        </w:rPr>
      </w:pPr>
      <w:r w:rsidRPr="00A82E98">
        <w:rPr>
          <w:rFonts w:asciiTheme="majorHAnsi" w:hAnsiTheme="majorHAnsi"/>
          <w:sz w:val="21"/>
          <w:szCs w:val="21"/>
        </w:rPr>
        <w:t xml:space="preserve">See </w:t>
      </w:r>
      <w:r w:rsidRPr="00A82E98">
        <w:rPr>
          <w:rFonts w:asciiTheme="majorHAnsi" w:hAnsiTheme="majorHAnsi"/>
          <w:b/>
          <w:sz w:val="21"/>
          <w:szCs w:val="21"/>
        </w:rPr>
        <w:t>Appendix 3</w:t>
      </w:r>
      <w:r w:rsidRPr="00A82E98">
        <w:rPr>
          <w:rFonts w:asciiTheme="majorHAnsi" w:hAnsiTheme="majorHAnsi"/>
          <w:sz w:val="21"/>
          <w:szCs w:val="21"/>
        </w:rPr>
        <w:t xml:space="preserve"> for blank PPCP template.</w:t>
      </w:r>
    </w:p>
    <w:p w:rsidRPr="00A82E98" w:rsidR="009745BE" w:rsidP="009745BE" w:rsidRDefault="009745BE" w14:paraId="506BD215" w14:textId="0CAEDD6F">
      <w:pPr>
        <w:pStyle w:val="ListParagraph"/>
        <w:numPr>
          <w:ilvl w:val="4"/>
          <w:numId w:val="4"/>
        </w:numPr>
        <w:tabs>
          <w:tab w:val="clear" w:pos="3240"/>
        </w:tabs>
        <w:spacing w:after="0" w:line="240" w:lineRule="auto"/>
        <w:ind w:left="1080"/>
        <w:rPr>
          <w:rFonts w:asciiTheme="majorHAnsi" w:hAnsiTheme="majorHAnsi"/>
          <w:i/>
          <w:sz w:val="21"/>
          <w:szCs w:val="21"/>
        </w:rPr>
      </w:pPr>
      <w:r w:rsidRPr="00A82E98">
        <w:rPr>
          <w:rFonts w:asciiTheme="majorHAnsi" w:hAnsiTheme="majorHAnsi"/>
          <w:sz w:val="21"/>
          <w:szCs w:val="21"/>
        </w:rPr>
        <w:t>As specified per individual rotation site/preceptor.</w:t>
      </w:r>
    </w:p>
    <w:p w:rsidRPr="000203E9" w:rsidR="006A6294" w:rsidP="009745BE" w:rsidRDefault="006A6294" w14:paraId="46522F58" w14:textId="45FE1457">
      <w:pPr>
        <w:rPr>
          <w:i/>
        </w:rPr>
      </w:pPr>
    </w:p>
    <w:p w:rsidR="00C14924" w:rsidP="00C14924" w:rsidRDefault="00C14924" w14:paraId="042BFC2A" w14:textId="061163ED">
      <w:pPr>
        <w:spacing w:after="0" w:line="240" w:lineRule="auto"/>
        <w:rPr>
          <w:rFonts w:asciiTheme="majorHAnsi" w:hAnsiTheme="majorHAnsi"/>
          <w:sz w:val="21"/>
          <w:szCs w:val="21"/>
        </w:rPr>
      </w:pPr>
    </w:p>
    <w:p w:rsidR="000203E9" w:rsidP="00C14924" w:rsidRDefault="000203E9" w14:paraId="366DCCD4" w14:textId="5718FB54">
      <w:pPr>
        <w:spacing w:after="0" w:line="240" w:lineRule="auto"/>
        <w:rPr>
          <w:rFonts w:asciiTheme="majorHAnsi" w:hAnsiTheme="majorHAnsi"/>
          <w:sz w:val="21"/>
          <w:szCs w:val="21"/>
        </w:rPr>
      </w:pPr>
    </w:p>
    <w:p w:rsidRPr="00045708" w:rsidR="00792CD9" w:rsidP="00C14924" w:rsidRDefault="00792CD9" w14:paraId="746EABCA" w14:textId="77777777">
      <w:pPr>
        <w:spacing w:after="0" w:line="240" w:lineRule="auto"/>
        <w:rPr>
          <w:rFonts w:asciiTheme="majorHAnsi" w:hAnsiTheme="majorHAnsi"/>
          <w:sz w:val="21"/>
          <w:szCs w:val="21"/>
        </w:rPr>
      </w:pPr>
    </w:p>
    <w:p w:rsidRPr="00A80EE5" w:rsidR="000203E9" w:rsidP="000203E9" w:rsidRDefault="000203E9" w14:paraId="06321539" w14:textId="77777777">
      <w:pPr>
        <w:shd w:val="clear" w:color="auto" w:fill="FFFFFF"/>
        <w:spacing w:after="0" w:line="240" w:lineRule="auto"/>
        <w:rPr>
          <w:rFonts w:eastAsia="Times New Roman" w:cs="Times New Roman" w:asciiTheme="majorHAnsi" w:hAnsiTheme="majorHAnsi"/>
          <w:color w:val="000000"/>
          <w:sz w:val="20"/>
          <w:szCs w:val="20"/>
        </w:rPr>
      </w:pPr>
      <w:r w:rsidRPr="00A80EE5">
        <w:rPr>
          <w:rFonts w:eastAsia="Times New Roman" w:cs="Times New Roman" w:asciiTheme="majorHAnsi" w:hAnsiTheme="majorHAnsi"/>
          <w:i/>
          <w:iCs/>
          <w:color w:val="000000"/>
          <w:sz w:val="20"/>
          <w:szCs w:val="20"/>
          <w:vertAlign w:val="superscript"/>
        </w:rPr>
        <w:t>1 </w:t>
      </w:r>
      <w:r w:rsidRPr="00A80EE5">
        <w:rPr>
          <w:rFonts w:eastAsia="Times New Roman" w:cs="Times New Roman" w:asciiTheme="majorHAnsi" w:hAnsiTheme="majorHAnsi"/>
          <w:i/>
          <w:iCs/>
          <w:color w:val="000000"/>
          <w:sz w:val="20"/>
          <w:szCs w:val="20"/>
        </w:rPr>
        <w:t>Course Goals, Objectives, and Activities Adapted from:</w:t>
      </w:r>
    </w:p>
    <w:p w:rsidRPr="00A80EE5" w:rsidR="000203E9" w:rsidP="000203E9" w:rsidRDefault="000203E9" w14:paraId="4A64D1FF" w14:textId="77777777">
      <w:pPr>
        <w:numPr>
          <w:ilvl w:val="0"/>
          <w:numId w:val="18"/>
        </w:numPr>
        <w:spacing w:after="0" w:line="240" w:lineRule="auto"/>
        <w:rPr>
          <w:rFonts w:eastAsia="Times New Roman" w:cs="Calibri" w:asciiTheme="majorHAnsi" w:hAnsiTheme="majorHAnsi"/>
          <w:color w:val="000000"/>
          <w:sz w:val="20"/>
          <w:szCs w:val="20"/>
        </w:rPr>
      </w:pPr>
      <w:r w:rsidRPr="00A80EE5">
        <w:rPr>
          <w:rFonts w:eastAsia="Times New Roman" w:cs="Calibri" w:asciiTheme="majorHAnsi" w:hAnsiTheme="majorHAnsi"/>
          <w:i/>
          <w:iCs/>
          <w:color w:val="000000"/>
          <w:sz w:val="20"/>
          <w:szCs w:val="20"/>
        </w:rPr>
        <w:t>Essential Elements for Core Required Advanced Pharmacy Practice Experiences. </w:t>
      </w:r>
      <w:hyperlink w:history="1" r:id="rId20">
        <w:r w:rsidRPr="00792CD9">
          <w:rPr>
            <w:rFonts w:eastAsia="Times New Roman" w:cs="Calibri" w:asciiTheme="majorHAnsi" w:hAnsiTheme="majorHAnsi"/>
            <w:color w:val="0000AC"/>
            <w:sz w:val="20"/>
            <w:szCs w:val="20"/>
            <w:u w:val="single"/>
          </w:rPr>
          <w:t>Am J Pharm Educ</w:t>
        </w:r>
      </w:hyperlink>
      <w:r w:rsidRPr="009745BE">
        <w:rPr>
          <w:rFonts w:eastAsia="Times New Roman" w:cs="Calibri" w:asciiTheme="majorHAnsi" w:hAnsiTheme="majorHAnsi"/>
          <w:color w:val="0432FF"/>
          <w:sz w:val="20"/>
          <w:szCs w:val="20"/>
        </w:rPr>
        <w:t xml:space="preserve">. </w:t>
      </w:r>
      <w:r w:rsidRPr="00A80EE5">
        <w:rPr>
          <w:rFonts w:eastAsia="Times New Roman" w:cs="Calibri" w:asciiTheme="majorHAnsi" w:hAnsiTheme="majorHAnsi"/>
          <w:color w:val="000000"/>
          <w:sz w:val="20"/>
          <w:szCs w:val="20"/>
        </w:rPr>
        <w:t>2019 May; 83(4): 6865</w:t>
      </w:r>
    </w:p>
    <w:p w:rsidR="0061219E" w:rsidP="006A6294" w:rsidRDefault="000203E9" w14:paraId="3AF4FA5D" w14:textId="420C878D">
      <w:pPr>
        <w:numPr>
          <w:ilvl w:val="0"/>
          <w:numId w:val="18"/>
        </w:numPr>
        <w:spacing w:after="0" w:line="240" w:lineRule="auto"/>
        <w:rPr>
          <w:rFonts w:eastAsia="Times New Roman" w:cs="Calibri" w:asciiTheme="majorHAnsi" w:hAnsiTheme="majorHAnsi"/>
          <w:color w:val="000000"/>
          <w:sz w:val="20"/>
          <w:szCs w:val="20"/>
        </w:rPr>
      </w:pPr>
      <w:r w:rsidRPr="00A80EE5">
        <w:rPr>
          <w:rFonts w:eastAsia="Times New Roman" w:cs="Calibri" w:asciiTheme="majorHAnsi" w:hAnsiTheme="majorHAnsi"/>
          <w:color w:val="000000"/>
          <w:sz w:val="20"/>
          <w:szCs w:val="20"/>
        </w:rPr>
        <w:t>C</w:t>
      </w:r>
      <w:r w:rsidRPr="00A80EE5">
        <w:rPr>
          <w:rFonts w:eastAsia="Times New Roman" w:cs="Calibri" w:asciiTheme="majorHAnsi" w:hAnsiTheme="majorHAnsi"/>
          <w:i/>
          <w:iCs/>
          <w:color w:val="000000"/>
          <w:sz w:val="20"/>
          <w:szCs w:val="20"/>
        </w:rPr>
        <w:t xml:space="preserve">ore </w:t>
      </w:r>
      <w:proofErr w:type="spellStart"/>
      <w:r w:rsidRPr="00A80EE5">
        <w:rPr>
          <w:rFonts w:eastAsia="Times New Roman" w:cs="Calibri" w:asciiTheme="majorHAnsi" w:hAnsiTheme="majorHAnsi"/>
          <w:i/>
          <w:iCs/>
          <w:color w:val="000000"/>
          <w:sz w:val="20"/>
          <w:szCs w:val="20"/>
        </w:rPr>
        <w:t>entrustable</w:t>
      </w:r>
      <w:proofErr w:type="spellEnd"/>
      <w:r w:rsidRPr="00A80EE5">
        <w:rPr>
          <w:rFonts w:eastAsia="Times New Roman" w:cs="Calibri" w:asciiTheme="majorHAnsi" w:hAnsiTheme="majorHAnsi"/>
          <w:i/>
          <w:iCs/>
          <w:color w:val="000000"/>
          <w:sz w:val="20"/>
          <w:szCs w:val="20"/>
        </w:rPr>
        <w:t xml:space="preserve"> professional activities for new pharmacy graduates. </w:t>
      </w:r>
      <w:hyperlink w:history="1" r:id="rId21">
        <w:r w:rsidRPr="00A80EE5">
          <w:rPr>
            <w:rFonts w:eastAsia="Times New Roman" w:cs="Calibri" w:asciiTheme="majorHAnsi" w:hAnsiTheme="majorHAnsi"/>
            <w:color w:val="0000FF"/>
            <w:sz w:val="20"/>
            <w:szCs w:val="20"/>
            <w:u w:val="single"/>
          </w:rPr>
          <w:t>Am J Pharm Educ</w:t>
        </w:r>
      </w:hyperlink>
      <w:r w:rsidRPr="00A80EE5">
        <w:rPr>
          <w:rFonts w:eastAsia="Times New Roman" w:cs="Calibri" w:asciiTheme="majorHAnsi" w:hAnsiTheme="majorHAnsi"/>
          <w:color w:val="000000"/>
          <w:sz w:val="20"/>
          <w:szCs w:val="20"/>
        </w:rPr>
        <w:t>. 2017 Feb 25; 81(1): S2</w:t>
      </w:r>
    </w:p>
    <w:p w:rsidRPr="006906BD" w:rsidR="006A6294" w:rsidP="009745BE" w:rsidRDefault="008E4E32" w14:paraId="25ED892F" w14:textId="1C794A79">
      <w:pPr>
        <w:jc w:val="center"/>
        <w:rPr>
          <w:rFonts w:asciiTheme="majorHAnsi" w:hAnsiTheme="majorHAnsi"/>
          <w:u w:val="single"/>
        </w:rPr>
      </w:pPr>
      <w:r>
        <w:rPr>
          <w:u w:val="single"/>
        </w:rPr>
        <w:br w:type="column"/>
      </w:r>
      <w:r w:rsidRPr="006906BD" w:rsidR="006A6294">
        <w:rPr>
          <w:rFonts w:asciiTheme="majorHAnsi" w:hAnsiTheme="majorHAnsi"/>
          <w:u w:val="single"/>
        </w:rPr>
        <w:lastRenderedPageBreak/>
        <w:t>Appendix 1</w:t>
      </w:r>
    </w:p>
    <w:p w:rsidRPr="006906BD" w:rsidR="00AC6708" w:rsidP="00D75F89" w:rsidRDefault="00AC6708" w14:paraId="0D1E81E6" w14:textId="72B6D2CE">
      <w:pPr>
        <w:tabs>
          <w:tab w:val="left" w:pos="-2880"/>
        </w:tabs>
        <w:spacing w:before="60" w:after="100"/>
        <w:rPr>
          <w:rFonts w:asciiTheme="majorHAnsi" w:hAnsiTheme="majorHAnsi"/>
          <w:b/>
          <w:sz w:val="21"/>
          <w:szCs w:val="21"/>
        </w:rPr>
      </w:pPr>
      <w:r w:rsidRPr="006906BD">
        <w:rPr>
          <w:rFonts w:asciiTheme="majorHAnsi" w:hAnsiTheme="majorHAnsi"/>
          <w:b/>
          <w:sz w:val="21"/>
          <w:szCs w:val="21"/>
        </w:rPr>
        <w:t>Student Presentation and/or Conference (example)</w:t>
      </w:r>
    </w:p>
    <w:p w:rsidRPr="006906BD" w:rsidR="00AC6708" w:rsidP="00CD1E4A" w:rsidRDefault="00A54678" w14:paraId="767E7EF6" w14:textId="4580E824">
      <w:pPr>
        <w:widowControl w:val="0"/>
        <w:autoSpaceDE w:val="0"/>
        <w:autoSpaceDN w:val="0"/>
        <w:adjustRightInd w:val="0"/>
        <w:spacing w:after="0" w:line="240" w:lineRule="auto"/>
        <w:rPr>
          <w:rFonts w:asciiTheme="majorHAnsi" w:hAnsiTheme="majorHAnsi"/>
          <w:sz w:val="21"/>
          <w:szCs w:val="21"/>
        </w:rPr>
      </w:pPr>
      <w:r w:rsidRPr="006906BD">
        <w:rPr>
          <w:rFonts w:asciiTheme="majorHAnsi" w:hAnsiTheme="majorHAnsi"/>
          <w:sz w:val="21"/>
          <w:szCs w:val="21"/>
        </w:rPr>
        <w:t>The student</w:t>
      </w:r>
      <w:r w:rsidRPr="006906BD" w:rsidR="00AC6708">
        <w:rPr>
          <w:rFonts w:asciiTheme="majorHAnsi" w:hAnsiTheme="majorHAnsi"/>
          <w:sz w:val="21"/>
          <w:szCs w:val="21"/>
        </w:rPr>
        <w:t xml:space="preserve"> </w:t>
      </w:r>
      <w:r w:rsidRPr="006906BD" w:rsidR="0061219E">
        <w:rPr>
          <w:rFonts w:asciiTheme="majorHAnsi" w:hAnsiTheme="majorHAnsi"/>
          <w:sz w:val="21"/>
          <w:szCs w:val="21"/>
        </w:rPr>
        <w:t xml:space="preserve">may be required, by the preceptor, to </w:t>
      </w:r>
      <w:r w:rsidRPr="006906BD" w:rsidR="00AC6708">
        <w:rPr>
          <w:rFonts w:asciiTheme="majorHAnsi" w:hAnsiTheme="majorHAnsi"/>
          <w:sz w:val="21"/>
          <w:szCs w:val="21"/>
        </w:rPr>
        <w:t xml:space="preserve">present a drug or disease related topic related to ambulatory care.  </w:t>
      </w:r>
      <w:r w:rsidRPr="006906BD" w:rsidR="0061219E">
        <w:rPr>
          <w:rFonts w:asciiTheme="majorHAnsi" w:hAnsiTheme="majorHAnsi"/>
          <w:sz w:val="21"/>
          <w:szCs w:val="21"/>
        </w:rPr>
        <w:t xml:space="preserve">The presentation expectations will be guided by the preceptor, who is encouraged to provide specific and clear instructions to the student. An example </w:t>
      </w:r>
      <w:r w:rsidRPr="006906BD">
        <w:rPr>
          <w:rFonts w:asciiTheme="majorHAnsi" w:hAnsiTheme="majorHAnsi"/>
          <w:sz w:val="21"/>
          <w:szCs w:val="21"/>
        </w:rPr>
        <w:t>of student</w:t>
      </w:r>
      <w:r w:rsidRPr="006906BD" w:rsidR="0061219E">
        <w:rPr>
          <w:rFonts w:asciiTheme="majorHAnsi" w:hAnsiTheme="majorHAnsi"/>
          <w:sz w:val="21"/>
          <w:szCs w:val="21"/>
        </w:rPr>
        <w:t xml:space="preserve"> presentation expectations is outlined below:</w:t>
      </w:r>
    </w:p>
    <w:p w:rsidRPr="006906BD" w:rsidR="006906BD" w:rsidP="00D75F89" w:rsidRDefault="006906BD" w14:paraId="4E305693" w14:textId="77777777">
      <w:pPr>
        <w:pStyle w:val="ListParagraph"/>
        <w:widowControl w:val="0"/>
        <w:numPr>
          <w:ilvl w:val="0"/>
          <w:numId w:val="2"/>
        </w:numPr>
        <w:tabs>
          <w:tab w:val="clear" w:pos="1080"/>
          <w:tab w:val="num" w:pos="720"/>
          <w:tab w:val="left" w:pos="900"/>
        </w:tabs>
        <w:autoSpaceDE w:val="0"/>
        <w:autoSpaceDN w:val="0"/>
        <w:adjustRightInd w:val="0"/>
        <w:spacing w:before="100" w:after="100"/>
        <w:contextualSpacing w:val="0"/>
        <w:rPr>
          <w:rFonts w:asciiTheme="majorHAnsi" w:hAnsiTheme="majorHAnsi"/>
          <w:b/>
          <w:sz w:val="21"/>
          <w:szCs w:val="21"/>
        </w:rPr>
      </w:pPr>
      <w:r w:rsidRPr="006906BD">
        <w:rPr>
          <w:rFonts w:asciiTheme="majorHAnsi" w:hAnsiTheme="majorHAnsi"/>
          <w:b/>
          <w:sz w:val="21"/>
          <w:szCs w:val="21"/>
        </w:rPr>
        <w:t>Handout should include:</w:t>
      </w:r>
    </w:p>
    <w:p w:rsidRPr="006906BD" w:rsidR="006906BD" w:rsidP="006906BD" w:rsidRDefault="006906BD" w14:paraId="2F761FEB" w14:textId="47DFF627">
      <w:pPr>
        <w:widowControl w:val="0"/>
        <w:numPr>
          <w:ilvl w:val="1"/>
          <w:numId w:val="2"/>
        </w:numPr>
        <w:tabs>
          <w:tab w:val="clear" w:pos="1440"/>
          <w:tab w:val="center" w:pos="-4770"/>
          <w:tab w:val="num" w:pos="1260"/>
        </w:tabs>
        <w:autoSpaceDE w:val="0"/>
        <w:autoSpaceDN w:val="0"/>
        <w:adjustRightInd w:val="0"/>
        <w:spacing w:after="0" w:line="240" w:lineRule="auto"/>
        <w:ind w:hanging="630"/>
        <w:rPr>
          <w:rFonts w:asciiTheme="majorHAnsi" w:hAnsiTheme="majorHAnsi"/>
          <w:sz w:val="21"/>
          <w:szCs w:val="21"/>
        </w:rPr>
      </w:pPr>
      <w:r w:rsidRPr="006906BD">
        <w:rPr>
          <w:rFonts w:asciiTheme="majorHAnsi" w:hAnsiTheme="majorHAnsi"/>
          <w:sz w:val="21"/>
          <w:szCs w:val="21"/>
        </w:rPr>
        <w:t>Topic of presentation</w:t>
      </w:r>
      <w:r w:rsidR="00B271A8">
        <w:rPr>
          <w:rFonts w:asciiTheme="majorHAnsi" w:hAnsiTheme="majorHAnsi"/>
          <w:sz w:val="21"/>
          <w:szCs w:val="21"/>
        </w:rPr>
        <w:t>.</w:t>
      </w:r>
    </w:p>
    <w:p w:rsidRPr="006906BD" w:rsidR="006906BD" w:rsidP="006906BD" w:rsidRDefault="006906BD" w14:paraId="61B33E08" w14:textId="14C9C41C">
      <w:pPr>
        <w:widowControl w:val="0"/>
        <w:numPr>
          <w:ilvl w:val="1"/>
          <w:numId w:val="2"/>
        </w:numPr>
        <w:tabs>
          <w:tab w:val="clear" w:pos="1440"/>
          <w:tab w:val="center" w:pos="-4770"/>
          <w:tab w:val="num" w:pos="1260"/>
        </w:tabs>
        <w:autoSpaceDE w:val="0"/>
        <w:autoSpaceDN w:val="0"/>
        <w:adjustRightInd w:val="0"/>
        <w:spacing w:after="0" w:line="240" w:lineRule="auto"/>
        <w:ind w:hanging="630"/>
        <w:rPr>
          <w:rFonts w:asciiTheme="majorHAnsi" w:hAnsiTheme="majorHAnsi"/>
          <w:sz w:val="21"/>
          <w:szCs w:val="21"/>
        </w:rPr>
      </w:pPr>
      <w:r w:rsidRPr="006906BD">
        <w:rPr>
          <w:rFonts w:asciiTheme="majorHAnsi" w:hAnsiTheme="majorHAnsi"/>
          <w:sz w:val="21"/>
          <w:szCs w:val="21"/>
        </w:rPr>
        <w:t>Student name, title, date of presentation</w:t>
      </w:r>
      <w:r w:rsidR="00B271A8">
        <w:rPr>
          <w:rFonts w:asciiTheme="majorHAnsi" w:hAnsiTheme="majorHAnsi"/>
          <w:sz w:val="21"/>
          <w:szCs w:val="21"/>
        </w:rPr>
        <w:t>.</w:t>
      </w:r>
    </w:p>
    <w:p w:rsidRPr="006906BD" w:rsidR="006906BD" w:rsidP="006906BD" w:rsidRDefault="006906BD" w14:paraId="345F9392" w14:textId="77777777">
      <w:pPr>
        <w:widowControl w:val="0"/>
        <w:numPr>
          <w:ilvl w:val="1"/>
          <w:numId w:val="2"/>
        </w:numPr>
        <w:tabs>
          <w:tab w:val="clear" w:pos="1440"/>
          <w:tab w:val="center" w:pos="-4770"/>
          <w:tab w:val="num" w:pos="1260"/>
        </w:tabs>
        <w:autoSpaceDE w:val="0"/>
        <w:autoSpaceDN w:val="0"/>
        <w:adjustRightInd w:val="0"/>
        <w:spacing w:after="0" w:line="240" w:lineRule="auto"/>
        <w:ind w:hanging="630"/>
        <w:rPr>
          <w:rFonts w:asciiTheme="majorHAnsi" w:hAnsiTheme="majorHAnsi"/>
          <w:sz w:val="21"/>
          <w:szCs w:val="21"/>
        </w:rPr>
      </w:pPr>
      <w:r w:rsidRPr="006906BD">
        <w:rPr>
          <w:rFonts w:asciiTheme="majorHAnsi" w:hAnsiTheme="majorHAnsi"/>
          <w:sz w:val="21"/>
          <w:szCs w:val="21"/>
        </w:rPr>
        <w:t xml:space="preserve">Goal (s) and objective (s) of the presentation. </w:t>
      </w:r>
    </w:p>
    <w:p w:rsidRPr="006906BD" w:rsidR="006906BD" w:rsidP="006906BD" w:rsidRDefault="006906BD" w14:paraId="51AD19A3" w14:textId="78C31572">
      <w:pPr>
        <w:widowControl w:val="0"/>
        <w:numPr>
          <w:ilvl w:val="1"/>
          <w:numId w:val="2"/>
        </w:numPr>
        <w:tabs>
          <w:tab w:val="clear" w:pos="1440"/>
          <w:tab w:val="center" w:pos="-4770"/>
          <w:tab w:val="num" w:pos="1260"/>
        </w:tabs>
        <w:autoSpaceDE w:val="0"/>
        <w:autoSpaceDN w:val="0"/>
        <w:adjustRightInd w:val="0"/>
        <w:spacing w:after="0" w:line="240" w:lineRule="auto"/>
        <w:ind w:hanging="630"/>
        <w:rPr>
          <w:rFonts w:asciiTheme="majorHAnsi" w:hAnsiTheme="majorHAnsi"/>
          <w:sz w:val="21"/>
          <w:szCs w:val="21"/>
        </w:rPr>
      </w:pPr>
      <w:r w:rsidRPr="006906BD">
        <w:rPr>
          <w:rFonts w:asciiTheme="majorHAnsi" w:hAnsiTheme="majorHAnsi"/>
          <w:sz w:val="21"/>
          <w:szCs w:val="21"/>
        </w:rPr>
        <w:t>Outline of presentation</w:t>
      </w:r>
      <w:r w:rsidR="00B271A8">
        <w:rPr>
          <w:rFonts w:asciiTheme="majorHAnsi" w:hAnsiTheme="majorHAnsi"/>
          <w:sz w:val="21"/>
          <w:szCs w:val="21"/>
        </w:rPr>
        <w:t>.</w:t>
      </w:r>
    </w:p>
    <w:p w:rsidRPr="006906BD" w:rsidR="006906BD" w:rsidP="006906BD" w:rsidRDefault="006906BD" w14:paraId="78BD54A2" w14:textId="744A84A7">
      <w:pPr>
        <w:widowControl w:val="0"/>
        <w:numPr>
          <w:ilvl w:val="1"/>
          <w:numId w:val="2"/>
        </w:numPr>
        <w:tabs>
          <w:tab w:val="clear" w:pos="1440"/>
          <w:tab w:val="center" w:pos="-4770"/>
          <w:tab w:val="num" w:pos="1260"/>
        </w:tabs>
        <w:autoSpaceDE w:val="0"/>
        <w:autoSpaceDN w:val="0"/>
        <w:adjustRightInd w:val="0"/>
        <w:spacing w:after="0" w:line="240" w:lineRule="auto"/>
        <w:ind w:hanging="630"/>
        <w:rPr>
          <w:rFonts w:asciiTheme="majorHAnsi" w:hAnsiTheme="majorHAnsi"/>
          <w:sz w:val="21"/>
          <w:szCs w:val="21"/>
        </w:rPr>
      </w:pPr>
      <w:r w:rsidRPr="006906BD">
        <w:rPr>
          <w:rFonts w:asciiTheme="majorHAnsi" w:hAnsiTheme="majorHAnsi"/>
          <w:sz w:val="21"/>
          <w:szCs w:val="21"/>
        </w:rPr>
        <w:t>Reference list that utilizes primary literature, as appropriate</w:t>
      </w:r>
      <w:r w:rsidR="00B271A8">
        <w:rPr>
          <w:rFonts w:asciiTheme="majorHAnsi" w:hAnsiTheme="majorHAnsi"/>
          <w:sz w:val="21"/>
          <w:szCs w:val="21"/>
        </w:rPr>
        <w:t>.</w:t>
      </w:r>
    </w:p>
    <w:p w:rsidRPr="006906BD" w:rsidR="00AC6708" w:rsidP="00D75F89" w:rsidRDefault="006906BD" w14:paraId="2F4740D3" w14:textId="6BD4CB94">
      <w:pPr>
        <w:pStyle w:val="ListParagraph"/>
        <w:widowControl w:val="0"/>
        <w:numPr>
          <w:ilvl w:val="0"/>
          <w:numId w:val="2"/>
        </w:numPr>
        <w:tabs>
          <w:tab w:val="clear" w:pos="1080"/>
          <w:tab w:val="left" w:pos="360"/>
          <w:tab w:val="num" w:pos="720"/>
        </w:tabs>
        <w:autoSpaceDE w:val="0"/>
        <w:autoSpaceDN w:val="0"/>
        <w:adjustRightInd w:val="0"/>
        <w:spacing w:before="100" w:after="100"/>
        <w:ind w:left="720" w:hanging="360"/>
        <w:contextualSpacing w:val="0"/>
        <w:rPr>
          <w:rFonts w:asciiTheme="majorHAnsi" w:hAnsiTheme="majorHAnsi"/>
          <w:b/>
          <w:sz w:val="21"/>
          <w:szCs w:val="21"/>
        </w:rPr>
      </w:pPr>
      <w:r w:rsidRPr="006906BD">
        <w:rPr>
          <w:rFonts w:asciiTheme="majorHAnsi" w:hAnsiTheme="majorHAnsi"/>
          <w:b/>
          <w:sz w:val="21"/>
          <w:szCs w:val="21"/>
        </w:rPr>
        <w:t>If the topic includes a patient case presentation, the student should include the following elements:</w:t>
      </w:r>
      <w:r w:rsidRPr="006906BD" w:rsidR="00AC6708">
        <w:rPr>
          <w:rFonts w:asciiTheme="majorHAnsi" w:hAnsiTheme="majorHAnsi"/>
          <w:sz w:val="21"/>
          <w:szCs w:val="21"/>
        </w:rPr>
        <w:tab/>
      </w:r>
      <w:r w:rsidRPr="006906BD" w:rsidR="00AC6708">
        <w:rPr>
          <w:rFonts w:asciiTheme="majorHAnsi" w:hAnsiTheme="majorHAnsi"/>
          <w:sz w:val="21"/>
          <w:szCs w:val="21"/>
        </w:rPr>
        <w:tab/>
      </w:r>
      <w:r w:rsidRPr="006906BD" w:rsidR="00AC6708">
        <w:rPr>
          <w:rFonts w:asciiTheme="majorHAnsi" w:hAnsiTheme="majorHAnsi"/>
          <w:sz w:val="21"/>
          <w:szCs w:val="21"/>
        </w:rPr>
        <w:tab/>
      </w:r>
      <w:r w:rsidRPr="006906BD" w:rsidR="00AC6708">
        <w:rPr>
          <w:rFonts w:asciiTheme="majorHAnsi" w:hAnsiTheme="majorHAnsi"/>
          <w:sz w:val="21"/>
          <w:szCs w:val="21"/>
        </w:rPr>
        <w:tab/>
      </w:r>
    </w:p>
    <w:p w:rsidRPr="006906BD" w:rsidR="00AC6708" w:rsidP="006906BD" w:rsidRDefault="00AC6708" w14:paraId="0DF503B0" w14:textId="47B4E840">
      <w:pPr>
        <w:pStyle w:val="ListParagraph"/>
        <w:widowControl w:val="0"/>
        <w:numPr>
          <w:ilvl w:val="1"/>
          <w:numId w:val="10"/>
        </w:numPr>
        <w:autoSpaceDE w:val="0"/>
        <w:autoSpaceDN w:val="0"/>
        <w:adjustRightInd w:val="0"/>
        <w:spacing w:after="0" w:line="240" w:lineRule="auto"/>
        <w:ind w:left="1260" w:hanging="450"/>
        <w:rPr>
          <w:rFonts w:asciiTheme="majorHAnsi" w:hAnsiTheme="majorHAnsi"/>
          <w:sz w:val="21"/>
          <w:szCs w:val="21"/>
        </w:rPr>
      </w:pPr>
      <w:r w:rsidRPr="006906BD">
        <w:rPr>
          <w:rFonts w:asciiTheme="majorHAnsi" w:hAnsiTheme="majorHAnsi"/>
          <w:sz w:val="21"/>
          <w:szCs w:val="21"/>
        </w:rPr>
        <w:t>Reason for clinic visit and chief complaint</w:t>
      </w:r>
      <w:r w:rsidR="00B271A8">
        <w:rPr>
          <w:rFonts w:asciiTheme="majorHAnsi" w:hAnsiTheme="majorHAnsi"/>
          <w:sz w:val="21"/>
          <w:szCs w:val="21"/>
        </w:rPr>
        <w:t>.</w:t>
      </w:r>
    </w:p>
    <w:p w:rsidRPr="006906BD" w:rsidR="000D4419" w:rsidP="006906BD" w:rsidRDefault="00B271A8" w14:paraId="25D438EA" w14:textId="12296233">
      <w:pPr>
        <w:pStyle w:val="ListParagraph"/>
        <w:widowControl w:val="0"/>
        <w:numPr>
          <w:ilvl w:val="1"/>
          <w:numId w:val="10"/>
        </w:numPr>
        <w:autoSpaceDE w:val="0"/>
        <w:autoSpaceDN w:val="0"/>
        <w:adjustRightInd w:val="0"/>
        <w:spacing w:after="0" w:line="240" w:lineRule="auto"/>
        <w:ind w:left="1260" w:hanging="450"/>
        <w:rPr>
          <w:rFonts w:asciiTheme="majorHAnsi" w:hAnsiTheme="majorHAnsi"/>
          <w:sz w:val="21"/>
          <w:szCs w:val="21"/>
        </w:rPr>
      </w:pPr>
      <w:r>
        <w:rPr>
          <w:rFonts w:asciiTheme="majorHAnsi" w:hAnsiTheme="majorHAnsi"/>
          <w:sz w:val="21"/>
          <w:szCs w:val="21"/>
        </w:rPr>
        <w:t>History of present illness.</w:t>
      </w:r>
    </w:p>
    <w:p w:rsidRPr="006906BD" w:rsidR="000D4419" w:rsidP="006906BD" w:rsidRDefault="00AC6708" w14:paraId="213C2756" w14:textId="26B62B8B">
      <w:pPr>
        <w:pStyle w:val="ListParagraph"/>
        <w:widowControl w:val="0"/>
        <w:numPr>
          <w:ilvl w:val="1"/>
          <w:numId w:val="10"/>
        </w:numPr>
        <w:autoSpaceDE w:val="0"/>
        <w:autoSpaceDN w:val="0"/>
        <w:adjustRightInd w:val="0"/>
        <w:spacing w:after="0" w:line="240" w:lineRule="auto"/>
        <w:ind w:left="1260" w:hanging="450"/>
        <w:rPr>
          <w:rFonts w:asciiTheme="majorHAnsi" w:hAnsiTheme="majorHAnsi"/>
          <w:sz w:val="21"/>
          <w:szCs w:val="21"/>
        </w:rPr>
      </w:pPr>
      <w:r w:rsidRPr="006906BD">
        <w:rPr>
          <w:rFonts w:asciiTheme="majorHAnsi" w:hAnsiTheme="majorHAnsi"/>
          <w:sz w:val="21"/>
          <w:szCs w:val="21"/>
        </w:rPr>
        <w:t>Past medical history</w:t>
      </w:r>
      <w:r w:rsidR="00B271A8">
        <w:rPr>
          <w:rFonts w:asciiTheme="majorHAnsi" w:hAnsiTheme="majorHAnsi"/>
          <w:sz w:val="21"/>
          <w:szCs w:val="21"/>
        </w:rPr>
        <w:t>.</w:t>
      </w:r>
    </w:p>
    <w:p w:rsidRPr="006906BD" w:rsidR="000D4419" w:rsidP="006906BD" w:rsidRDefault="000D4419" w14:paraId="07F06233" w14:textId="01A9D96F">
      <w:pPr>
        <w:pStyle w:val="ListParagraph"/>
        <w:widowControl w:val="0"/>
        <w:numPr>
          <w:ilvl w:val="1"/>
          <w:numId w:val="10"/>
        </w:numPr>
        <w:autoSpaceDE w:val="0"/>
        <w:autoSpaceDN w:val="0"/>
        <w:adjustRightInd w:val="0"/>
        <w:spacing w:after="0" w:line="240" w:lineRule="auto"/>
        <w:ind w:left="1260" w:hanging="450"/>
        <w:rPr>
          <w:rFonts w:asciiTheme="majorHAnsi" w:hAnsiTheme="majorHAnsi"/>
          <w:sz w:val="21"/>
          <w:szCs w:val="21"/>
        </w:rPr>
      </w:pPr>
      <w:r w:rsidRPr="006906BD">
        <w:rPr>
          <w:rFonts w:asciiTheme="majorHAnsi" w:hAnsiTheme="majorHAnsi"/>
          <w:sz w:val="21"/>
          <w:szCs w:val="21"/>
        </w:rPr>
        <w:t>M</w:t>
      </w:r>
      <w:r w:rsidRPr="006906BD" w:rsidR="00AC6708">
        <w:rPr>
          <w:rFonts w:asciiTheme="majorHAnsi" w:hAnsiTheme="majorHAnsi"/>
          <w:sz w:val="21"/>
          <w:szCs w:val="21"/>
        </w:rPr>
        <w:t>edication history (</w:t>
      </w:r>
      <w:r w:rsidR="005B5828">
        <w:rPr>
          <w:rFonts w:asciiTheme="majorHAnsi" w:hAnsiTheme="majorHAnsi"/>
          <w:sz w:val="21"/>
          <w:szCs w:val="21"/>
        </w:rPr>
        <w:t>Rx, OTC</w:t>
      </w:r>
      <w:r w:rsidRPr="006906BD" w:rsidR="00AC6708">
        <w:rPr>
          <w:rFonts w:asciiTheme="majorHAnsi" w:hAnsiTheme="majorHAnsi"/>
          <w:sz w:val="21"/>
          <w:szCs w:val="21"/>
        </w:rPr>
        <w:t>, allergies/ADRs</w:t>
      </w:r>
      <w:r w:rsidRPr="006906BD">
        <w:rPr>
          <w:rFonts w:asciiTheme="majorHAnsi" w:hAnsiTheme="majorHAnsi"/>
          <w:sz w:val="21"/>
          <w:szCs w:val="21"/>
        </w:rPr>
        <w:t>, adherence</w:t>
      </w:r>
      <w:r w:rsidRPr="006906BD" w:rsidR="00AC6708">
        <w:rPr>
          <w:rFonts w:asciiTheme="majorHAnsi" w:hAnsiTheme="majorHAnsi"/>
          <w:sz w:val="21"/>
          <w:szCs w:val="21"/>
        </w:rPr>
        <w:t>)</w:t>
      </w:r>
      <w:r w:rsidR="00B271A8">
        <w:rPr>
          <w:rFonts w:asciiTheme="majorHAnsi" w:hAnsiTheme="majorHAnsi"/>
          <w:sz w:val="21"/>
          <w:szCs w:val="21"/>
        </w:rPr>
        <w:t>.</w:t>
      </w:r>
    </w:p>
    <w:p w:rsidRPr="006906BD" w:rsidR="000D4419" w:rsidP="006906BD" w:rsidRDefault="00AC6708" w14:paraId="2193AAE5" w14:textId="57157423">
      <w:pPr>
        <w:pStyle w:val="ListParagraph"/>
        <w:widowControl w:val="0"/>
        <w:numPr>
          <w:ilvl w:val="1"/>
          <w:numId w:val="10"/>
        </w:numPr>
        <w:autoSpaceDE w:val="0"/>
        <w:autoSpaceDN w:val="0"/>
        <w:adjustRightInd w:val="0"/>
        <w:spacing w:after="0" w:line="240" w:lineRule="auto"/>
        <w:ind w:left="1260" w:hanging="450"/>
        <w:rPr>
          <w:rFonts w:asciiTheme="majorHAnsi" w:hAnsiTheme="majorHAnsi"/>
          <w:sz w:val="21"/>
          <w:szCs w:val="21"/>
        </w:rPr>
      </w:pPr>
      <w:r w:rsidRPr="006906BD">
        <w:rPr>
          <w:rFonts w:asciiTheme="majorHAnsi" w:hAnsiTheme="majorHAnsi"/>
          <w:sz w:val="21"/>
          <w:szCs w:val="21"/>
        </w:rPr>
        <w:t>Summary of pertinent review of systems and physical examination</w:t>
      </w:r>
      <w:r w:rsidR="00B271A8">
        <w:rPr>
          <w:rFonts w:asciiTheme="majorHAnsi" w:hAnsiTheme="majorHAnsi"/>
          <w:sz w:val="21"/>
          <w:szCs w:val="21"/>
        </w:rPr>
        <w:t>.</w:t>
      </w:r>
    </w:p>
    <w:p w:rsidRPr="006906BD" w:rsidR="000D4419" w:rsidP="006906BD" w:rsidRDefault="000D4419" w14:paraId="3A300245" w14:textId="48BCD121">
      <w:pPr>
        <w:pStyle w:val="ListParagraph"/>
        <w:widowControl w:val="0"/>
        <w:numPr>
          <w:ilvl w:val="1"/>
          <w:numId w:val="10"/>
        </w:numPr>
        <w:autoSpaceDE w:val="0"/>
        <w:autoSpaceDN w:val="0"/>
        <w:adjustRightInd w:val="0"/>
        <w:spacing w:after="0" w:line="240" w:lineRule="auto"/>
        <w:ind w:left="1260" w:hanging="450"/>
        <w:rPr>
          <w:rFonts w:asciiTheme="majorHAnsi" w:hAnsiTheme="majorHAnsi"/>
          <w:sz w:val="21"/>
          <w:szCs w:val="21"/>
        </w:rPr>
      </w:pPr>
      <w:r w:rsidRPr="006906BD">
        <w:rPr>
          <w:rFonts w:asciiTheme="majorHAnsi" w:hAnsiTheme="majorHAnsi"/>
          <w:sz w:val="21"/>
          <w:szCs w:val="21"/>
        </w:rPr>
        <w:t>Pertinent</w:t>
      </w:r>
      <w:r w:rsidRPr="006906BD" w:rsidR="00AC6708">
        <w:rPr>
          <w:rFonts w:asciiTheme="majorHAnsi" w:hAnsiTheme="majorHAnsi"/>
          <w:sz w:val="21"/>
          <w:szCs w:val="21"/>
        </w:rPr>
        <w:t xml:space="preserve"> labs</w:t>
      </w:r>
      <w:r w:rsidR="00B271A8">
        <w:rPr>
          <w:rFonts w:asciiTheme="majorHAnsi" w:hAnsiTheme="majorHAnsi"/>
          <w:sz w:val="21"/>
          <w:szCs w:val="21"/>
        </w:rPr>
        <w:t>.</w:t>
      </w:r>
    </w:p>
    <w:p w:rsidRPr="006906BD" w:rsidR="0061219E" w:rsidP="006906BD" w:rsidRDefault="000D4419" w14:paraId="068A40C1" w14:textId="37620664">
      <w:pPr>
        <w:pStyle w:val="ListParagraph"/>
        <w:widowControl w:val="0"/>
        <w:numPr>
          <w:ilvl w:val="1"/>
          <w:numId w:val="10"/>
        </w:numPr>
        <w:autoSpaceDE w:val="0"/>
        <w:autoSpaceDN w:val="0"/>
        <w:adjustRightInd w:val="0"/>
        <w:spacing w:after="0" w:line="240" w:lineRule="auto"/>
        <w:ind w:left="1260" w:hanging="450"/>
        <w:rPr>
          <w:rFonts w:asciiTheme="majorHAnsi" w:hAnsiTheme="majorHAnsi"/>
          <w:sz w:val="21"/>
          <w:szCs w:val="21"/>
        </w:rPr>
      </w:pPr>
      <w:r w:rsidRPr="006906BD">
        <w:rPr>
          <w:rFonts w:asciiTheme="majorHAnsi" w:hAnsiTheme="majorHAnsi"/>
          <w:sz w:val="21"/>
          <w:szCs w:val="21"/>
        </w:rPr>
        <w:t>Assessment of response and appropriateness of current therapy</w:t>
      </w:r>
      <w:r w:rsidR="00B271A8">
        <w:rPr>
          <w:rFonts w:asciiTheme="majorHAnsi" w:hAnsiTheme="majorHAnsi"/>
          <w:sz w:val="21"/>
          <w:szCs w:val="21"/>
        </w:rPr>
        <w:t>:</w:t>
      </w:r>
    </w:p>
    <w:p w:rsidRPr="006906BD" w:rsidR="0061219E" w:rsidP="006906BD" w:rsidRDefault="0061219E" w14:paraId="2F04D85C" w14:textId="6284EEF5">
      <w:pPr>
        <w:pStyle w:val="ListParagraph"/>
        <w:widowControl w:val="0"/>
        <w:numPr>
          <w:ilvl w:val="2"/>
          <w:numId w:val="10"/>
        </w:numPr>
        <w:autoSpaceDE w:val="0"/>
        <w:autoSpaceDN w:val="0"/>
        <w:adjustRightInd w:val="0"/>
        <w:spacing w:after="0" w:line="240" w:lineRule="auto"/>
        <w:ind w:left="1800"/>
        <w:rPr>
          <w:rFonts w:asciiTheme="majorHAnsi" w:hAnsiTheme="majorHAnsi"/>
          <w:sz w:val="21"/>
          <w:szCs w:val="21"/>
        </w:rPr>
      </w:pPr>
      <w:r w:rsidRPr="006906BD">
        <w:rPr>
          <w:rFonts w:asciiTheme="majorHAnsi" w:hAnsiTheme="majorHAnsi"/>
          <w:sz w:val="21"/>
          <w:szCs w:val="21"/>
        </w:rPr>
        <w:t>Evaluation of the rationale for its use</w:t>
      </w:r>
      <w:r w:rsidR="00B271A8">
        <w:rPr>
          <w:rFonts w:asciiTheme="majorHAnsi" w:hAnsiTheme="majorHAnsi"/>
          <w:sz w:val="21"/>
          <w:szCs w:val="21"/>
        </w:rPr>
        <w:t>.</w:t>
      </w:r>
    </w:p>
    <w:p w:rsidRPr="006906BD" w:rsidR="0061219E" w:rsidP="006906BD" w:rsidRDefault="0061219E" w14:paraId="697B74DC" w14:textId="77777777">
      <w:pPr>
        <w:pStyle w:val="ListParagraph"/>
        <w:widowControl w:val="0"/>
        <w:numPr>
          <w:ilvl w:val="2"/>
          <w:numId w:val="10"/>
        </w:numPr>
        <w:autoSpaceDE w:val="0"/>
        <w:autoSpaceDN w:val="0"/>
        <w:adjustRightInd w:val="0"/>
        <w:spacing w:after="0" w:line="240" w:lineRule="auto"/>
        <w:ind w:left="1800"/>
        <w:rPr>
          <w:rFonts w:asciiTheme="majorHAnsi" w:hAnsiTheme="majorHAnsi"/>
          <w:sz w:val="21"/>
          <w:szCs w:val="21"/>
        </w:rPr>
      </w:pPr>
      <w:r w:rsidRPr="006906BD">
        <w:rPr>
          <w:rFonts w:asciiTheme="majorHAnsi" w:hAnsiTheme="majorHAnsi"/>
          <w:sz w:val="21"/>
          <w:szCs w:val="21"/>
        </w:rPr>
        <w:t>Comparison of alternative therapies and therapeutic approaches which may be beneficial for the problem in question (this will include a comparison of efficacy, adverse reactions, toxicity and relative advantages and disadvantages of each therapy).</w:t>
      </w:r>
    </w:p>
    <w:p w:rsidRPr="006906BD" w:rsidR="0061219E" w:rsidP="006906BD" w:rsidRDefault="0061219E" w14:paraId="4201D80A" w14:textId="4F0A413D">
      <w:pPr>
        <w:pStyle w:val="ListParagraph"/>
        <w:widowControl w:val="0"/>
        <w:numPr>
          <w:ilvl w:val="2"/>
          <w:numId w:val="10"/>
        </w:numPr>
        <w:tabs>
          <w:tab w:val="left" w:pos="1800"/>
        </w:tabs>
        <w:autoSpaceDE w:val="0"/>
        <w:autoSpaceDN w:val="0"/>
        <w:adjustRightInd w:val="0"/>
        <w:spacing w:after="0" w:line="240" w:lineRule="auto"/>
        <w:ind w:left="1800"/>
        <w:rPr>
          <w:rFonts w:asciiTheme="majorHAnsi" w:hAnsiTheme="majorHAnsi"/>
          <w:sz w:val="21"/>
          <w:szCs w:val="21"/>
        </w:rPr>
      </w:pPr>
      <w:r w:rsidRPr="006906BD">
        <w:rPr>
          <w:rFonts w:asciiTheme="majorHAnsi" w:hAnsiTheme="majorHAnsi"/>
          <w:sz w:val="21"/>
          <w:szCs w:val="21"/>
        </w:rPr>
        <w:t>Discussion of recent developments and/or controversies on the topic or drug presented and a critical evaluation of literature reviewed.</w:t>
      </w:r>
    </w:p>
    <w:p w:rsidRPr="006906BD" w:rsidR="000D4419" w:rsidP="006906BD" w:rsidRDefault="00AC6708" w14:paraId="2B52C892" w14:textId="562588C8">
      <w:pPr>
        <w:pStyle w:val="ListParagraph"/>
        <w:widowControl w:val="0"/>
        <w:numPr>
          <w:ilvl w:val="1"/>
          <w:numId w:val="10"/>
        </w:numPr>
        <w:autoSpaceDE w:val="0"/>
        <w:autoSpaceDN w:val="0"/>
        <w:adjustRightInd w:val="0"/>
        <w:spacing w:after="0" w:line="240" w:lineRule="auto"/>
        <w:ind w:left="1260" w:hanging="450"/>
        <w:rPr>
          <w:rFonts w:asciiTheme="majorHAnsi" w:hAnsiTheme="majorHAnsi"/>
          <w:sz w:val="21"/>
          <w:szCs w:val="21"/>
        </w:rPr>
      </w:pPr>
      <w:r w:rsidRPr="006906BD">
        <w:rPr>
          <w:rFonts w:asciiTheme="majorHAnsi" w:hAnsiTheme="majorHAnsi"/>
          <w:sz w:val="21"/>
          <w:szCs w:val="21"/>
        </w:rPr>
        <w:t>Therapeutic plan</w:t>
      </w:r>
      <w:r w:rsidR="00E333E7">
        <w:rPr>
          <w:rFonts w:asciiTheme="majorHAnsi" w:hAnsiTheme="majorHAnsi"/>
          <w:sz w:val="21"/>
          <w:szCs w:val="21"/>
        </w:rPr>
        <w:t>.</w:t>
      </w:r>
    </w:p>
    <w:p w:rsidRPr="006906BD" w:rsidR="00AC6708" w:rsidP="006906BD" w:rsidRDefault="00AC6708" w14:paraId="685FC734" w14:textId="724C3624">
      <w:pPr>
        <w:pStyle w:val="ListParagraph"/>
        <w:widowControl w:val="0"/>
        <w:numPr>
          <w:ilvl w:val="1"/>
          <w:numId w:val="10"/>
        </w:numPr>
        <w:autoSpaceDE w:val="0"/>
        <w:autoSpaceDN w:val="0"/>
        <w:adjustRightInd w:val="0"/>
        <w:spacing w:after="0" w:line="240" w:lineRule="auto"/>
        <w:ind w:left="1260" w:hanging="450"/>
        <w:rPr>
          <w:rFonts w:asciiTheme="majorHAnsi" w:hAnsiTheme="majorHAnsi"/>
          <w:sz w:val="21"/>
          <w:szCs w:val="21"/>
        </w:rPr>
      </w:pPr>
      <w:r w:rsidRPr="006906BD">
        <w:rPr>
          <w:rFonts w:asciiTheme="majorHAnsi" w:hAnsiTheme="majorHAnsi"/>
          <w:sz w:val="21"/>
          <w:szCs w:val="21"/>
        </w:rPr>
        <w:t xml:space="preserve">Therapeutic </w:t>
      </w:r>
      <w:r w:rsidRPr="006906BD" w:rsidR="000D4419">
        <w:rPr>
          <w:rFonts w:asciiTheme="majorHAnsi" w:hAnsiTheme="majorHAnsi"/>
          <w:sz w:val="21"/>
          <w:szCs w:val="21"/>
        </w:rPr>
        <w:t>considerations</w:t>
      </w:r>
      <w:r w:rsidR="00E333E7">
        <w:rPr>
          <w:rFonts w:asciiTheme="majorHAnsi" w:hAnsiTheme="majorHAnsi"/>
          <w:sz w:val="21"/>
          <w:szCs w:val="21"/>
        </w:rPr>
        <w:t>:</w:t>
      </w:r>
    </w:p>
    <w:p w:rsidRPr="006906BD" w:rsidR="0061219E" w:rsidP="006906BD" w:rsidRDefault="0061219E" w14:paraId="28CDD8CC" w14:textId="4E8980C3">
      <w:pPr>
        <w:pStyle w:val="ListParagraph"/>
        <w:widowControl w:val="0"/>
        <w:numPr>
          <w:ilvl w:val="2"/>
          <w:numId w:val="10"/>
        </w:numPr>
        <w:autoSpaceDE w:val="0"/>
        <w:autoSpaceDN w:val="0"/>
        <w:adjustRightInd w:val="0"/>
        <w:spacing w:after="0" w:line="240" w:lineRule="auto"/>
        <w:ind w:left="1800"/>
        <w:rPr>
          <w:rFonts w:asciiTheme="majorHAnsi" w:hAnsiTheme="majorHAnsi"/>
          <w:sz w:val="21"/>
          <w:szCs w:val="21"/>
        </w:rPr>
      </w:pPr>
      <w:r w:rsidRPr="006906BD">
        <w:rPr>
          <w:rFonts w:asciiTheme="majorHAnsi" w:hAnsiTheme="majorHAnsi"/>
          <w:sz w:val="21"/>
          <w:szCs w:val="21"/>
        </w:rPr>
        <w:t xml:space="preserve">Discussion of pertinent pharmaceutical considerations (dosage form, stability, cost, insurance coverage, ease of use by the patient, dexterity issues, </w:t>
      </w:r>
      <w:r w:rsidRPr="006906BD" w:rsidR="00A54678">
        <w:rPr>
          <w:rFonts w:asciiTheme="majorHAnsi" w:hAnsiTheme="majorHAnsi"/>
          <w:sz w:val="21"/>
          <w:szCs w:val="21"/>
        </w:rPr>
        <w:t>etc.</w:t>
      </w:r>
      <w:r w:rsidRPr="006906BD">
        <w:rPr>
          <w:rFonts w:asciiTheme="majorHAnsi" w:hAnsiTheme="majorHAnsi"/>
          <w:sz w:val="21"/>
          <w:szCs w:val="21"/>
        </w:rPr>
        <w:t>)</w:t>
      </w:r>
      <w:r w:rsidR="00E333E7">
        <w:rPr>
          <w:rFonts w:asciiTheme="majorHAnsi" w:hAnsiTheme="majorHAnsi"/>
          <w:sz w:val="21"/>
          <w:szCs w:val="21"/>
        </w:rPr>
        <w:t>.</w:t>
      </w:r>
      <w:r w:rsidRPr="006906BD">
        <w:rPr>
          <w:rFonts w:asciiTheme="majorHAnsi" w:hAnsiTheme="majorHAnsi"/>
          <w:sz w:val="21"/>
          <w:szCs w:val="21"/>
        </w:rPr>
        <w:t xml:space="preserve"> </w:t>
      </w:r>
    </w:p>
    <w:p w:rsidRPr="006906BD" w:rsidR="000D4419" w:rsidP="006906BD" w:rsidRDefault="000D4419" w14:paraId="651CF238" w14:textId="7848CE99">
      <w:pPr>
        <w:pStyle w:val="ListParagraph"/>
        <w:widowControl w:val="0"/>
        <w:numPr>
          <w:ilvl w:val="1"/>
          <w:numId w:val="10"/>
        </w:numPr>
        <w:autoSpaceDE w:val="0"/>
        <w:autoSpaceDN w:val="0"/>
        <w:adjustRightInd w:val="0"/>
        <w:spacing w:after="0" w:line="240" w:lineRule="auto"/>
        <w:ind w:left="1260" w:hanging="450"/>
        <w:rPr>
          <w:rFonts w:asciiTheme="majorHAnsi" w:hAnsiTheme="majorHAnsi"/>
          <w:sz w:val="21"/>
          <w:szCs w:val="21"/>
        </w:rPr>
      </w:pPr>
      <w:r w:rsidRPr="006906BD">
        <w:rPr>
          <w:rFonts w:asciiTheme="majorHAnsi" w:hAnsiTheme="majorHAnsi"/>
          <w:sz w:val="21"/>
          <w:szCs w:val="21"/>
        </w:rPr>
        <w:t>Monitoring parameters</w:t>
      </w:r>
      <w:r w:rsidR="00E333E7">
        <w:rPr>
          <w:rFonts w:asciiTheme="majorHAnsi" w:hAnsiTheme="majorHAnsi"/>
          <w:sz w:val="21"/>
          <w:szCs w:val="21"/>
        </w:rPr>
        <w:t>.</w:t>
      </w:r>
    </w:p>
    <w:p w:rsidRPr="007478BF" w:rsidR="00AC6708" w:rsidP="006906BD" w:rsidRDefault="000D4419" w14:paraId="68B2C688" w14:textId="187D7844">
      <w:pPr>
        <w:pStyle w:val="ListParagraph"/>
        <w:widowControl w:val="0"/>
        <w:numPr>
          <w:ilvl w:val="1"/>
          <w:numId w:val="10"/>
        </w:numPr>
        <w:autoSpaceDE w:val="0"/>
        <w:autoSpaceDN w:val="0"/>
        <w:adjustRightInd w:val="0"/>
        <w:spacing w:after="0" w:line="240" w:lineRule="auto"/>
        <w:ind w:left="1260" w:hanging="450"/>
        <w:rPr>
          <w:rFonts w:asciiTheme="majorHAnsi" w:hAnsiTheme="majorHAnsi"/>
        </w:rPr>
      </w:pPr>
      <w:r w:rsidRPr="006906BD">
        <w:rPr>
          <w:rFonts w:asciiTheme="majorHAnsi" w:hAnsiTheme="majorHAnsi"/>
          <w:sz w:val="21"/>
          <w:szCs w:val="21"/>
        </w:rPr>
        <w:t>Planned follow-up</w:t>
      </w:r>
      <w:r w:rsidR="00E333E7">
        <w:rPr>
          <w:rFonts w:asciiTheme="majorHAnsi" w:hAnsiTheme="majorHAnsi"/>
          <w:sz w:val="21"/>
          <w:szCs w:val="21"/>
        </w:rPr>
        <w:t>.</w:t>
      </w:r>
      <w:r w:rsidRPr="006906BD" w:rsidR="00AC6708">
        <w:rPr>
          <w:rFonts w:asciiTheme="majorHAnsi" w:hAnsiTheme="majorHAnsi"/>
          <w:sz w:val="21"/>
          <w:szCs w:val="21"/>
        </w:rPr>
        <w:tab/>
      </w:r>
      <w:r w:rsidRPr="006906BD" w:rsidR="00AC6708">
        <w:rPr>
          <w:rFonts w:asciiTheme="majorHAnsi" w:hAnsiTheme="majorHAnsi"/>
          <w:sz w:val="21"/>
          <w:szCs w:val="21"/>
        </w:rPr>
        <w:tab/>
      </w:r>
    </w:p>
    <w:p w:rsidRPr="007478BF" w:rsidR="006A6294" w:rsidP="0061219E" w:rsidRDefault="00AC6708" w14:paraId="44EAF5E1" w14:textId="1A1A98FD">
      <w:pPr>
        <w:widowControl w:val="0"/>
        <w:tabs>
          <w:tab w:val="left" w:pos="1620"/>
        </w:tabs>
        <w:autoSpaceDE w:val="0"/>
        <w:autoSpaceDN w:val="0"/>
        <w:adjustRightInd w:val="0"/>
        <w:spacing w:after="0" w:line="240" w:lineRule="auto"/>
        <w:rPr>
          <w:rFonts w:asciiTheme="majorHAnsi" w:hAnsiTheme="majorHAnsi"/>
          <w:sz w:val="16"/>
          <w:szCs w:val="16"/>
        </w:rPr>
      </w:pPr>
      <w:r w:rsidRPr="007478BF">
        <w:rPr>
          <w:rFonts w:asciiTheme="majorHAnsi" w:hAnsiTheme="majorHAnsi"/>
        </w:rPr>
        <w:tab/>
      </w:r>
    </w:p>
    <w:p w:rsidRPr="007478BF" w:rsidR="006A6294" w:rsidP="006A6294" w:rsidRDefault="006A6294" w14:paraId="04E78CD0" w14:textId="77777777">
      <w:pPr>
        <w:spacing w:after="0" w:line="240" w:lineRule="auto"/>
        <w:rPr>
          <w:rFonts w:asciiTheme="majorHAnsi" w:hAnsiTheme="majorHAnsi"/>
        </w:rPr>
      </w:pPr>
    </w:p>
    <w:p w:rsidRPr="007478BF" w:rsidR="006A6294" w:rsidP="006A6294" w:rsidRDefault="006A6294" w14:paraId="4211B365" w14:textId="77777777">
      <w:pPr>
        <w:spacing w:after="0" w:line="240" w:lineRule="auto"/>
        <w:rPr>
          <w:rFonts w:asciiTheme="majorHAnsi" w:hAnsiTheme="majorHAnsi"/>
        </w:rPr>
      </w:pPr>
    </w:p>
    <w:p w:rsidRPr="007A3C54" w:rsidR="006A6294" w:rsidP="006A6294" w:rsidRDefault="0061219E" w14:paraId="31E4A18D" w14:textId="1BC4DF11">
      <w:pPr>
        <w:jc w:val="center"/>
        <w:rPr>
          <w:rFonts w:asciiTheme="majorHAnsi" w:hAnsiTheme="majorHAnsi" w:cstheme="minorHAnsi"/>
          <w:u w:val="single"/>
        </w:rPr>
      </w:pPr>
      <w:r w:rsidRPr="007478BF">
        <w:br w:type="column"/>
      </w:r>
      <w:r w:rsidRPr="007A3C54" w:rsidR="006A6294">
        <w:rPr>
          <w:rFonts w:asciiTheme="majorHAnsi" w:hAnsiTheme="majorHAnsi" w:cstheme="minorHAnsi"/>
          <w:u w:val="single"/>
        </w:rPr>
        <w:lastRenderedPageBreak/>
        <w:t>Appendix 2</w:t>
      </w:r>
    </w:p>
    <w:p w:rsidRPr="007A3C54" w:rsidR="00ED01E8" w:rsidP="00ED01E8" w:rsidRDefault="00ED01E8" w14:paraId="57CAC9EC" w14:textId="77777777">
      <w:pPr>
        <w:rPr>
          <w:rFonts w:asciiTheme="majorHAnsi" w:hAnsiTheme="majorHAnsi"/>
        </w:rPr>
      </w:pPr>
      <w:r w:rsidRPr="007A3C54">
        <w:rPr>
          <w:rFonts w:asciiTheme="majorHAnsi" w:hAnsiTheme="majorHAnsi"/>
        </w:rPr>
        <w:t>Journal Club Format</w:t>
      </w:r>
    </w:p>
    <w:p w:rsidRPr="007A3C54" w:rsidR="00ED01E8" w:rsidP="00ED01E8" w:rsidRDefault="00075372" w14:paraId="43029BD2" w14:textId="1A21EBCE">
      <w:pPr>
        <w:rPr>
          <w:rStyle w:val="Hyperlink"/>
          <w:rFonts w:asciiTheme="majorHAnsi" w:hAnsiTheme="majorHAnsi"/>
        </w:rPr>
      </w:pPr>
      <w:hyperlink w:history="1" r:id="rId22">
        <w:r w:rsidR="009745BE">
          <w:rPr>
            <w:rStyle w:val="Hyperlink"/>
            <w:rFonts w:asciiTheme="majorHAnsi" w:hAnsiTheme="majorHAnsi"/>
          </w:rPr>
          <w:t xml:space="preserve">PIES Method of Critique </w:t>
        </w:r>
      </w:hyperlink>
    </w:p>
    <w:p w:rsidR="00ED01E8" w:rsidP="006A6294" w:rsidRDefault="00ED01E8" w14:paraId="552B5294" w14:textId="77777777">
      <w:pPr>
        <w:rPr>
          <w:rFonts w:asciiTheme="majorHAnsi" w:hAnsiTheme="majorHAnsi"/>
        </w:rPr>
      </w:pPr>
    </w:p>
    <w:p w:rsidR="006A6294" w:rsidP="006A6294" w:rsidRDefault="006A6294" w14:paraId="6B8C8055" w14:textId="77777777">
      <w:pPr>
        <w:spacing w:after="0" w:line="240" w:lineRule="auto"/>
        <w:rPr>
          <w:rFonts w:asciiTheme="majorHAnsi" w:hAnsiTheme="majorHAnsi"/>
        </w:rPr>
      </w:pPr>
    </w:p>
    <w:p w:rsidR="006A6294" w:rsidP="006A6294" w:rsidRDefault="006A6294" w14:paraId="08243F2F" w14:textId="77777777">
      <w:pPr>
        <w:spacing w:after="0" w:line="240" w:lineRule="auto"/>
        <w:rPr>
          <w:rFonts w:asciiTheme="majorHAnsi" w:hAnsiTheme="majorHAnsi"/>
        </w:rPr>
      </w:pPr>
    </w:p>
    <w:p w:rsidR="006A6294" w:rsidP="006A6294" w:rsidRDefault="006A6294" w14:paraId="71989CC0" w14:textId="77777777">
      <w:pPr>
        <w:spacing w:after="0" w:line="240" w:lineRule="auto"/>
        <w:rPr>
          <w:rFonts w:asciiTheme="majorHAnsi" w:hAnsiTheme="majorHAnsi"/>
        </w:rPr>
      </w:pPr>
    </w:p>
    <w:p w:rsidR="006A6294" w:rsidP="006A6294" w:rsidRDefault="006A6294" w14:paraId="06C2782D" w14:textId="77777777">
      <w:pPr>
        <w:spacing w:after="0" w:line="240" w:lineRule="auto"/>
        <w:rPr>
          <w:rFonts w:asciiTheme="majorHAnsi" w:hAnsiTheme="majorHAnsi"/>
        </w:rPr>
      </w:pPr>
    </w:p>
    <w:p w:rsidR="006A6294" w:rsidP="006A6294" w:rsidRDefault="006A6294" w14:paraId="6D8904BA" w14:textId="77777777">
      <w:pPr>
        <w:spacing w:after="0" w:line="240" w:lineRule="auto"/>
        <w:rPr>
          <w:rFonts w:asciiTheme="majorHAnsi" w:hAnsiTheme="majorHAnsi"/>
        </w:rPr>
      </w:pPr>
    </w:p>
    <w:p w:rsidR="006A6294" w:rsidP="006A6294" w:rsidRDefault="006A6294" w14:paraId="3C873E1E" w14:textId="77777777">
      <w:pPr>
        <w:spacing w:after="0" w:line="240" w:lineRule="auto"/>
        <w:rPr>
          <w:rFonts w:asciiTheme="majorHAnsi" w:hAnsiTheme="majorHAnsi"/>
        </w:rPr>
      </w:pPr>
    </w:p>
    <w:p w:rsidR="006A6294" w:rsidP="006A6294" w:rsidRDefault="006A6294" w14:paraId="2B66EA21" w14:textId="77777777">
      <w:pPr>
        <w:spacing w:after="0" w:line="240" w:lineRule="auto"/>
        <w:rPr>
          <w:rFonts w:asciiTheme="majorHAnsi" w:hAnsiTheme="majorHAnsi"/>
        </w:rPr>
      </w:pPr>
    </w:p>
    <w:p w:rsidR="006A6294" w:rsidP="006A6294" w:rsidRDefault="006A6294" w14:paraId="2630B6AD" w14:textId="77777777">
      <w:pPr>
        <w:spacing w:after="0" w:line="240" w:lineRule="auto"/>
        <w:rPr>
          <w:rFonts w:asciiTheme="majorHAnsi" w:hAnsiTheme="majorHAnsi"/>
        </w:rPr>
      </w:pPr>
    </w:p>
    <w:p w:rsidR="006A6294" w:rsidP="006A6294" w:rsidRDefault="006A6294" w14:paraId="35DCD7A6" w14:textId="77777777">
      <w:pPr>
        <w:spacing w:after="0" w:line="240" w:lineRule="auto"/>
        <w:rPr>
          <w:rFonts w:asciiTheme="majorHAnsi" w:hAnsiTheme="majorHAnsi"/>
        </w:rPr>
      </w:pPr>
    </w:p>
    <w:p w:rsidR="006A6294" w:rsidP="006A6294" w:rsidRDefault="006A6294" w14:paraId="7449DC1C" w14:textId="77777777">
      <w:pPr>
        <w:spacing w:after="0" w:line="240" w:lineRule="auto"/>
        <w:rPr>
          <w:rFonts w:asciiTheme="majorHAnsi" w:hAnsiTheme="majorHAnsi"/>
        </w:rPr>
      </w:pPr>
    </w:p>
    <w:p w:rsidR="006A6294" w:rsidP="006A6294" w:rsidRDefault="006A6294" w14:paraId="508E1216" w14:textId="77777777">
      <w:pPr>
        <w:spacing w:after="0" w:line="240" w:lineRule="auto"/>
        <w:rPr>
          <w:rFonts w:asciiTheme="majorHAnsi" w:hAnsiTheme="majorHAnsi"/>
        </w:rPr>
      </w:pPr>
    </w:p>
    <w:p w:rsidR="006A6294" w:rsidP="006A6294" w:rsidRDefault="006A6294" w14:paraId="7558AFD4" w14:textId="77777777">
      <w:pPr>
        <w:spacing w:after="0" w:line="240" w:lineRule="auto"/>
        <w:rPr>
          <w:rFonts w:asciiTheme="majorHAnsi" w:hAnsiTheme="majorHAnsi"/>
        </w:rPr>
      </w:pPr>
    </w:p>
    <w:p w:rsidR="006A6294" w:rsidP="006A6294" w:rsidRDefault="006A6294" w14:paraId="665E500C" w14:textId="77777777">
      <w:pPr>
        <w:spacing w:after="0" w:line="240" w:lineRule="auto"/>
        <w:rPr>
          <w:rFonts w:asciiTheme="majorHAnsi" w:hAnsiTheme="majorHAnsi"/>
        </w:rPr>
      </w:pPr>
    </w:p>
    <w:p w:rsidR="006A6294" w:rsidP="006A6294" w:rsidRDefault="006A6294" w14:paraId="4B31DC43" w14:textId="77777777">
      <w:pPr>
        <w:spacing w:after="0" w:line="240" w:lineRule="auto"/>
        <w:rPr>
          <w:rFonts w:asciiTheme="majorHAnsi" w:hAnsiTheme="majorHAnsi"/>
        </w:rPr>
      </w:pPr>
    </w:p>
    <w:p w:rsidR="006A6294" w:rsidP="006A6294" w:rsidRDefault="006A6294" w14:paraId="52DBD280" w14:textId="77777777">
      <w:pPr>
        <w:spacing w:after="0" w:line="240" w:lineRule="auto"/>
        <w:rPr>
          <w:rFonts w:asciiTheme="majorHAnsi" w:hAnsiTheme="majorHAnsi"/>
        </w:rPr>
      </w:pPr>
    </w:p>
    <w:p w:rsidR="006A6294" w:rsidP="006A6294" w:rsidRDefault="006A6294" w14:paraId="5627625F" w14:textId="77777777">
      <w:pPr>
        <w:spacing w:after="0" w:line="240" w:lineRule="auto"/>
        <w:rPr>
          <w:rFonts w:asciiTheme="majorHAnsi" w:hAnsiTheme="majorHAnsi"/>
        </w:rPr>
      </w:pPr>
    </w:p>
    <w:p w:rsidR="006A6294" w:rsidP="006A6294" w:rsidRDefault="006A6294" w14:paraId="3FF5C99A" w14:textId="77777777">
      <w:pPr>
        <w:spacing w:after="0" w:line="240" w:lineRule="auto"/>
        <w:rPr>
          <w:rFonts w:asciiTheme="majorHAnsi" w:hAnsiTheme="majorHAnsi"/>
        </w:rPr>
      </w:pPr>
    </w:p>
    <w:p w:rsidR="006A6294" w:rsidP="006A6294" w:rsidRDefault="006A6294" w14:paraId="5343F2C9" w14:textId="77777777">
      <w:pPr>
        <w:spacing w:after="0" w:line="240" w:lineRule="auto"/>
        <w:rPr>
          <w:rFonts w:asciiTheme="majorHAnsi" w:hAnsiTheme="majorHAnsi"/>
        </w:rPr>
      </w:pPr>
    </w:p>
    <w:p w:rsidR="006A6294" w:rsidP="006A6294" w:rsidRDefault="006A6294" w14:paraId="70C5DAB0" w14:textId="77777777">
      <w:pPr>
        <w:spacing w:after="0" w:line="240" w:lineRule="auto"/>
        <w:rPr>
          <w:rFonts w:asciiTheme="majorHAnsi" w:hAnsiTheme="majorHAnsi"/>
        </w:rPr>
      </w:pPr>
    </w:p>
    <w:p w:rsidR="006A6294" w:rsidP="006A6294" w:rsidRDefault="006A6294" w14:paraId="716391B0" w14:textId="77777777">
      <w:pPr>
        <w:spacing w:after="0" w:line="240" w:lineRule="auto"/>
        <w:rPr>
          <w:rFonts w:asciiTheme="majorHAnsi" w:hAnsiTheme="majorHAnsi"/>
        </w:rPr>
      </w:pPr>
    </w:p>
    <w:p w:rsidR="006A6294" w:rsidP="006A6294" w:rsidRDefault="006A6294" w14:paraId="0C2A3E2C" w14:textId="2C2B09EB">
      <w:pPr>
        <w:spacing w:after="0" w:line="240" w:lineRule="auto"/>
        <w:rPr>
          <w:rFonts w:asciiTheme="majorHAnsi" w:hAnsiTheme="majorHAnsi"/>
        </w:rPr>
      </w:pPr>
    </w:p>
    <w:p w:rsidR="007A3C54" w:rsidP="006A6294" w:rsidRDefault="007A3C54" w14:paraId="0A2846B4" w14:textId="70FFF2B3">
      <w:pPr>
        <w:spacing w:after="0" w:line="240" w:lineRule="auto"/>
        <w:rPr>
          <w:rFonts w:asciiTheme="majorHAnsi" w:hAnsiTheme="majorHAnsi"/>
        </w:rPr>
      </w:pPr>
    </w:p>
    <w:p w:rsidR="007A3C54" w:rsidP="006A6294" w:rsidRDefault="007A3C54" w14:paraId="260EB6F0" w14:textId="7C46BA50">
      <w:pPr>
        <w:spacing w:after="0" w:line="240" w:lineRule="auto"/>
        <w:rPr>
          <w:rFonts w:asciiTheme="majorHAnsi" w:hAnsiTheme="majorHAnsi"/>
        </w:rPr>
      </w:pPr>
    </w:p>
    <w:p w:rsidR="007A3C54" w:rsidP="006A6294" w:rsidRDefault="007A3C54" w14:paraId="40667B2F" w14:textId="55BDCF78">
      <w:pPr>
        <w:spacing w:after="0" w:line="240" w:lineRule="auto"/>
        <w:rPr>
          <w:rFonts w:asciiTheme="majorHAnsi" w:hAnsiTheme="majorHAnsi"/>
        </w:rPr>
      </w:pPr>
    </w:p>
    <w:p w:rsidR="007A3C54" w:rsidP="006A6294" w:rsidRDefault="007A3C54" w14:paraId="6DCD0FEC" w14:textId="4AB89753">
      <w:pPr>
        <w:spacing w:after="0" w:line="240" w:lineRule="auto"/>
        <w:rPr>
          <w:rFonts w:asciiTheme="majorHAnsi" w:hAnsiTheme="majorHAnsi"/>
        </w:rPr>
      </w:pPr>
    </w:p>
    <w:p w:rsidR="007A3C54" w:rsidP="006A6294" w:rsidRDefault="007A3C54" w14:paraId="26921AA7" w14:textId="5A19A72D">
      <w:pPr>
        <w:spacing w:after="0" w:line="240" w:lineRule="auto"/>
        <w:rPr>
          <w:rFonts w:asciiTheme="majorHAnsi" w:hAnsiTheme="majorHAnsi"/>
        </w:rPr>
      </w:pPr>
    </w:p>
    <w:p w:rsidR="007A3C54" w:rsidP="006A6294" w:rsidRDefault="007A3C54" w14:paraId="252F497C" w14:textId="2145BB0D">
      <w:pPr>
        <w:spacing w:after="0" w:line="240" w:lineRule="auto"/>
        <w:rPr>
          <w:rFonts w:asciiTheme="majorHAnsi" w:hAnsiTheme="majorHAnsi"/>
        </w:rPr>
      </w:pPr>
    </w:p>
    <w:p w:rsidR="007A3C54" w:rsidP="006A6294" w:rsidRDefault="007A3C54" w14:paraId="0B259E0B" w14:textId="3934DCE5">
      <w:pPr>
        <w:spacing w:after="0" w:line="240" w:lineRule="auto"/>
        <w:rPr>
          <w:rFonts w:asciiTheme="majorHAnsi" w:hAnsiTheme="majorHAnsi"/>
        </w:rPr>
      </w:pPr>
    </w:p>
    <w:p w:rsidR="007A3C54" w:rsidP="006A6294" w:rsidRDefault="007A3C54" w14:paraId="3C0B1B87" w14:textId="0811401C">
      <w:pPr>
        <w:spacing w:after="0" w:line="240" w:lineRule="auto"/>
        <w:rPr>
          <w:rFonts w:asciiTheme="majorHAnsi" w:hAnsiTheme="majorHAnsi"/>
        </w:rPr>
      </w:pPr>
    </w:p>
    <w:p w:rsidR="007A3C54" w:rsidP="006A6294" w:rsidRDefault="007A3C54" w14:paraId="18D5317D" w14:textId="4ED679D8">
      <w:pPr>
        <w:spacing w:after="0" w:line="240" w:lineRule="auto"/>
        <w:rPr>
          <w:rFonts w:asciiTheme="majorHAnsi" w:hAnsiTheme="majorHAnsi"/>
        </w:rPr>
      </w:pPr>
    </w:p>
    <w:p w:rsidR="007A3C54" w:rsidP="006A6294" w:rsidRDefault="007A3C54" w14:paraId="150D3CE5" w14:textId="6FAF7F35">
      <w:pPr>
        <w:spacing w:after="0" w:line="240" w:lineRule="auto"/>
        <w:rPr>
          <w:rFonts w:asciiTheme="majorHAnsi" w:hAnsiTheme="majorHAnsi"/>
        </w:rPr>
      </w:pPr>
    </w:p>
    <w:p w:rsidR="007A3C54" w:rsidP="006A6294" w:rsidRDefault="007A3C54" w14:paraId="3AB00E63" w14:textId="0035C2C4">
      <w:pPr>
        <w:spacing w:after="0" w:line="240" w:lineRule="auto"/>
        <w:rPr>
          <w:rFonts w:asciiTheme="majorHAnsi" w:hAnsiTheme="majorHAnsi"/>
        </w:rPr>
      </w:pPr>
    </w:p>
    <w:p w:rsidR="007A3C54" w:rsidP="006A6294" w:rsidRDefault="007A3C54" w14:paraId="297D972C" w14:textId="2FE2D96E">
      <w:pPr>
        <w:spacing w:after="0" w:line="240" w:lineRule="auto"/>
        <w:rPr>
          <w:rFonts w:asciiTheme="majorHAnsi" w:hAnsiTheme="majorHAnsi"/>
        </w:rPr>
      </w:pPr>
    </w:p>
    <w:p w:rsidR="007A3C54" w:rsidP="006A6294" w:rsidRDefault="007A3C54" w14:paraId="2CBC2E40" w14:textId="4676B0A4">
      <w:pPr>
        <w:spacing w:after="0" w:line="240" w:lineRule="auto"/>
        <w:rPr>
          <w:rFonts w:asciiTheme="majorHAnsi" w:hAnsiTheme="majorHAnsi"/>
        </w:rPr>
      </w:pPr>
    </w:p>
    <w:p w:rsidR="007A3C54" w:rsidP="006A6294" w:rsidRDefault="007A3C54" w14:paraId="52636E33" w14:textId="35EA1BA8">
      <w:pPr>
        <w:spacing w:after="0" w:line="240" w:lineRule="auto"/>
        <w:rPr>
          <w:rFonts w:asciiTheme="majorHAnsi" w:hAnsiTheme="majorHAnsi"/>
        </w:rPr>
      </w:pPr>
    </w:p>
    <w:p w:rsidR="007A3C54" w:rsidP="006A6294" w:rsidRDefault="007A3C54" w14:paraId="7133BAE5" w14:textId="118D6328">
      <w:pPr>
        <w:spacing w:after="0" w:line="240" w:lineRule="auto"/>
        <w:rPr>
          <w:rFonts w:asciiTheme="majorHAnsi" w:hAnsiTheme="majorHAnsi"/>
        </w:rPr>
      </w:pPr>
    </w:p>
    <w:p w:rsidR="007A3C54" w:rsidP="006A6294" w:rsidRDefault="007A3C54" w14:paraId="7821A1F6" w14:textId="1ECDB5B5">
      <w:pPr>
        <w:spacing w:after="0" w:line="240" w:lineRule="auto"/>
        <w:rPr>
          <w:rFonts w:asciiTheme="majorHAnsi" w:hAnsiTheme="majorHAnsi"/>
        </w:rPr>
      </w:pPr>
    </w:p>
    <w:p w:rsidR="007A3C54" w:rsidP="006A6294" w:rsidRDefault="007A3C54" w14:paraId="54C0A803" w14:textId="0BB25B27">
      <w:pPr>
        <w:spacing w:after="0" w:line="240" w:lineRule="auto"/>
        <w:rPr>
          <w:rFonts w:asciiTheme="majorHAnsi" w:hAnsiTheme="majorHAnsi"/>
        </w:rPr>
      </w:pPr>
    </w:p>
    <w:p w:rsidR="007A3C54" w:rsidP="006A6294" w:rsidRDefault="007A3C54" w14:paraId="545F8E94" w14:textId="78869DE7">
      <w:pPr>
        <w:spacing w:after="0" w:line="240" w:lineRule="auto"/>
        <w:rPr>
          <w:rFonts w:asciiTheme="majorHAnsi" w:hAnsiTheme="majorHAnsi"/>
        </w:rPr>
      </w:pPr>
    </w:p>
    <w:p w:rsidR="007A3C54" w:rsidP="006A6294" w:rsidRDefault="007A3C54" w14:paraId="5F64AD31" w14:textId="0BF63D26">
      <w:pPr>
        <w:spacing w:after="0" w:line="240" w:lineRule="auto"/>
        <w:rPr>
          <w:rFonts w:asciiTheme="majorHAnsi" w:hAnsiTheme="majorHAnsi"/>
        </w:rPr>
      </w:pPr>
    </w:p>
    <w:p w:rsidR="007A3C54" w:rsidP="006A6294" w:rsidRDefault="007A3C54" w14:paraId="0094970D" w14:textId="04C474B8">
      <w:pPr>
        <w:spacing w:after="0" w:line="240" w:lineRule="auto"/>
        <w:rPr>
          <w:rFonts w:asciiTheme="majorHAnsi" w:hAnsiTheme="majorHAnsi"/>
        </w:rPr>
      </w:pPr>
    </w:p>
    <w:p w:rsidR="00110A95" w:rsidP="006A6294" w:rsidRDefault="00110A95" w14:paraId="7FBE5F00" w14:textId="77777777">
      <w:pPr>
        <w:spacing w:after="0" w:line="240" w:lineRule="auto"/>
        <w:rPr>
          <w:rFonts w:asciiTheme="majorHAnsi" w:hAnsiTheme="majorHAnsi"/>
        </w:rPr>
      </w:pPr>
    </w:p>
    <w:p w:rsidR="009745BE" w:rsidP="006A6294" w:rsidRDefault="009745BE" w14:paraId="53DCF190" w14:textId="77777777">
      <w:pPr>
        <w:spacing w:after="0" w:line="240" w:lineRule="auto"/>
        <w:rPr>
          <w:rFonts w:asciiTheme="majorHAnsi" w:hAnsiTheme="majorHAnsi"/>
        </w:rPr>
      </w:pPr>
    </w:p>
    <w:p w:rsidR="009745BE" w:rsidP="006A6294" w:rsidRDefault="009745BE" w14:paraId="5E2C0B1C" w14:textId="77777777">
      <w:pPr>
        <w:spacing w:after="0" w:line="240" w:lineRule="auto"/>
        <w:rPr>
          <w:rFonts w:asciiTheme="majorHAnsi" w:hAnsiTheme="majorHAnsi"/>
        </w:rPr>
      </w:pPr>
    </w:p>
    <w:p w:rsidRPr="007A3C54" w:rsidR="007A3C54" w:rsidP="007A3C54" w:rsidRDefault="007A3C54" w14:paraId="4876A7C1" w14:textId="0B058F6B">
      <w:pPr>
        <w:jc w:val="center"/>
        <w:rPr>
          <w:rFonts w:asciiTheme="majorHAnsi" w:hAnsiTheme="majorHAnsi"/>
          <w:u w:val="single"/>
        </w:rPr>
      </w:pPr>
      <w:r w:rsidRPr="002D6DFA">
        <w:rPr>
          <w:rFonts w:asciiTheme="majorHAnsi" w:hAnsiTheme="majorHAnsi"/>
          <w:u w:val="single"/>
        </w:rPr>
        <w:lastRenderedPageBreak/>
        <w:t xml:space="preserve">Appendix 3 </w:t>
      </w:r>
    </w:p>
    <w:p w:rsidRPr="002D6DFA" w:rsidR="007A3C54" w:rsidP="006906BD" w:rsidRDefault="007A3C54" w14:paraId="0B0E7514" w14:textId="77777777">
      <w:pPr>
        <w:spacing w:after="0" w:line="240" w:lineRule="auto"/>
        <w:rPr>
          <w:rFonts w:asciiTheme="majorHAnsi" w:hAnsiTheme="majorHAnsi"/>
          <w:b/>
        </w:rPr>
      </w:pPr>
      <w:r w:rsidRPr="002D6DFA">
        <w:rPr>
          <w:rFonts w:asciiTheme="majorHAnsi" w:hAnsiTheme="majorHAnsi"/>
          <w:b/>
        </w:rPr>
        <w:t>Pharmacist patient Care Process (PPCP) Form</w:t>
      </w:r>
    </w:p>
    <w:p w:rsidR="005A49C4" w:rsidP="007A3C54" w:rsidRDefault="006A6294" w14:paraId="7144B82B" w14:textId="3B2DECD6">
      <w:pPr>
        <w:spacing w:after="0" w:line="240" w:lineRule="auto"/>
        <w:rPr>
          <w:rFonts w:asciiTheme="majorHAnsi" w:hAnsiTheme="majorHAnsi"/>
        </w:rPr>
      </w:pPr>
      <w:r>
        <w:rPr>
          <w:rFonts w:asciiTheme="majorHAnsi" w:hAnsiTheme="majorHAnsi"/>
          <w:noProof/>
        </w:rPr>
        <w:drawing>
          <wp:inline distT="0" distB="0" distL="0" distR="0" wp14:anchorId="4FFC4D77" wp14:editId="042EEE37">
            <wp:extent cx="7763858" cy="61702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CP GRID Form - template 2018-2019.pdf"/>
                    <pic:cNvPicPr/>
                  </pic:nvPicPr>
                  <pic:blipFill>
                    <a:blip r:embed="rId23"/>
                    <a:stretch>
                      <a:fillRect/>
                    </a:stretch>
                  </pic:blipFill>
                  <pic:spPr>
                    <a:xfrm rot="16200000">
                      <a:off x="0" y="0"/>
                      <a:ext cx="7820586" cy="6215317"/>
                    </a:xfrm>
                    <a:prstGeom prst="rect">
                      <a:avLst/>
                    </a:prstGeom>
                  </pic:spPr>
                </pic:pic>
              </a:graphicData>
            </a:graphic>
          </wp:inline>
        </w:drawing>
      </w:r>
    </w:p>
    <w:p w:rsidRPr="003C6821" w:rsidR="00075372" w:rsidP="12ED47D0" w:rsidRDefault="00075372" w14:paraId="5AACB3F4" w14:textId="3395DF78">
      <w:pPr>
        <w:pStyle w:val="Normal"/>
        <w:spacing w:after="0" w:line="240" w:lineRule="auto"/>
        <w:rPr>
          <w:rFonts w:ascii="Calibri" w:hAnsi="Calibri" w:eastAsia="" w:cs=""/>
        </w:rPr>
      </w:pPr>
      <w:bookmarkStart w:name="_GoBack" w:id="0"/>
      <w:bookmarkEnd w:id="0"/>
    </w:p>
    <w:sectPr w:rsidRPr="003C6821" w:rsidR="00075372" w:rsidSect="00AA4A8C">
      <w:footerReference w:type="default" r:id="rId24"/>
      <w:pgSz w:w="12240" w:h="15840" w:orient="portrait" w:code="1"/>
      <w:pgMar w:top="1080" w:right="1440" w:bottom="1260" w:left="1170" w:header="720" w:footer="798" w:gutter="0"/>
      <w:pgBorders w:display="firstPage" w:offsetFrom="page">
        <w:top w:val="sawtoothGray" w:color="auto" w:sz="16" w:space="24"/>
        <w:left w:val="sawtoothGray" w:color="auto" w:sz="16" w:space="24"/>
        <w:bottom w:val="sawtoothGray" w:color="auto" w:sz="16" w:space="24"/>
        <w:right w:val="sawtoothGray" w:color="auto" w:sz="16" w:space="24"/>
      </w:pgBorders>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w16cid:commentId w16cid:paraId="02E7F2E1" w16cid:durableId="1FE23948"/>
  <w16cid:commentId w16cid:paraId="51D33A5E" w16cid:durableId="2072EBB2"/>
  <w16cid:commentId w16cid:paraId="0A75FA15" w16cid:durableId="1FF89733"/>
  <w16cid:commentId w16cid:paraId="6B07BEE2" w16cid:durableId="1FF8A0BB"/>
  <w16cid:commentId w16cid:paraId="3B06ECCF" w16cid:durableId="20E44082"/>
  <w16cid:commentId w16cid:paraId="70EF075B" w16cid:durableId="1FF89734"/>
  <w16cid:commentId w16cid:paraId="6E424E56" w16cid:durableId="1FF8973D"/>
  <w16cid:commentId w16cid:paraId="42B9CA16" w16cid:durableId="1FF89736"/>
  <w16cid:commentId w16cid:paraId="614533EB" w16cid:durableId="20E449E8"/>
  <w16cid:commentId w16cid:paraId="6C8A9072" w16cid:durableId="1FF89737"/>
  <w16cid:commentId w16cid:paraId="0928FDF2" w16cid:durableId="1FF8973C"/>
  <w16cid:commentId w16cid:paraId="781CA746" w16cid:durableId="1FF8973E"/>
  <w16cid:commentId w16cid:paraId="7E4A11B3" w16cid:durableId="1FF8973F"/>
  <w16cid:commentId w16cid:paraId="7A96082B" w16cid:durableId="1FF89740"/>
  <w16cid:commentId w16cid:paraId="68C45B78" w16cid:durableId="1FF89741"/>
  <w16cid:commentId w16cid:paraId="4FF6028E" w16cid:durableId="1FF89742"/>
  <w16cid:commentId w16cid:paraId="2BCCD402" w16cid:durableId="1FF89743"/>
  <w16cid:commentId w16cid:paraId="6BEE2312" w16cid:durableId="1FF89744"/>
  <w16cid:commentId w16cid:paraId="29C45B48" w16cid:durableId="1FF89745"/>
  <w16cid:commentId w16cid:paraId="6CEEA8CD" w16cid:durableId="1FF89746"/>
  <w16cid:commentId w16cid:paraId="1ACEC3E6" w16cid:durableId="1FF89747"/>
  <w16cid:commentId w16cid:paraId="093E191D" w16cid:durableId="1FF89748"/>
  <w16cid:commentId w16cid:paraId="2E5616BF" w16cid:durableId="1FF89749"/>
  <w16cid:commentId w16cid:paraId="37B3737B" w16cid:durableId="1FF8974A"/>
  <w16cid:commentId w16cid:paraId="63FAF919" w16cid:durableId="1FE2395D"/>
  <w16cid:commentId w16cid:paraId="2E3332A4" w16cid:durableId="1FE2395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258" w:rsidP="00742898" w:rsidRDefault="00895258" w14:paraId="46E3DD3A" w14:textId="77777777">
      <w:pPr>
        <w:spacing w:after="0" w:line="240" w:lineRule="auto"/>
      </w:pPr>
      <w:r>
        <w:separator/>
      </w:r>
    </w:p>
  </w:endnote>
  <w:endnote w:type="continuationSeparator" w:id="0">
    <w:p w:rsidR="00895258" w:rsidP="00742898" w:rsidRDefault="00895258" w14:paraId="6B9BB74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ightText Pro Medium">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01C25" w:rsidR="004205D5" w:rsidRDefault="004205D5" w14:paraId="4C101C55" w14:textId="3E9CE24D">
    <w:pPr>
      <w:pStyle w:val="Footer"/>
      <w:rPr>
        <w:rFonts w:asciiTheme="majorHAnsi" w:hAnsiTheme="majorHAnsi"/>
        <w:noProof/>
        <w:sz w:val="18"/>
        <w:szCs w:val="18"/>
      </w:rPr>
    </w:pPr>
    <w:proofErr w:type="spellStart"/>
    <w:r w:rsidRPr="00C01C25">
      <w:rPr>
        <w:rFonts w:asciiTheme="majorHAnsi" w:hAnsiTheme="majorHAnsi"/>
        <w:sz w:val="18"/>
        <w:szCs w:val="18"/>
      </w:rPr>
      <w:t>SPPS_AmbulatoryCare</w:t>
    </w:r>
    <w:proofErr w:type="spellEnd"/>
    <w:r w:rsidRPr="00C01C25">
      <w:rPr>
        <w:rFonts w:asciiTheme="majorHAnsi" w:hAnsiTheme="majorHAnsi"/>
        <w:sz w:val="18"/>
        <w:szCs w:val="18"/>
      </w:rPr>
      <w:ptab w:alignment="center" w:relativeTo="margin" w:leader="none"/>
    </w:r>
    <w:r w:rsidRPr="00C01C25">
      <w:rPr>
        <w:rFonts w:asciiTheme="majorHAnsi" w:hAnsiTheme="majorHAnsi"/>
        <w:sz w:val="18"/>
        <w:szCs w:val="18"/>
      </w:rPr>
      <w:ptab w:alignment="right" w:relativeTo="margin" w:leader="none"/>
    </w:r>
    <w:r w:rsidRPr="00C01C25">
      <w:rPr>
        <w:rFonts w:asciiTheme="majorHAnsi" w:hAnsiTheme="majorHAnsi"/>
        <w:sz w:val="18"/>
        <w:szCs w:val="18"/>
      </w:rPr>
      <w:fldChar w:fldCharType="begin"/>
    </w:r>
    <w:r w:rsidRPr="00C01C25">
      <w:rPr>
        <w:rFonts w:asciiTheme="majorHAnsi" w:hAnsiTheme="majorHAnsi"/>
        <w:sz w:val="18"/>
        <w:szCs w:val="18"/>
      </w:rPr>
      <w:instrText xml:space="preserve"> PAGE   \* MERGEFORMAT </w:instrText>
    </w:r>
    <w:r w:rsidRPr="00C01C25">
      <w:rPr>
        <w:rFonts w:asciiTheme="majorHAnsi" w:hAnsiTheme="majorHAnsi"/>
        <w:sz w:val="18"/>
        <w:szCs w:val="18"/>
      </w:rPr>
      <w:fldChar w:fldCharType="separate"/>
    </w:r>
    <w:r w:rsidR="00075372">
      <w:rPr>
        <w:rFonts w:asciiTheme="majorHAnsi" w:hAnsiTheme="majorHAnsi"/>
        <w:noProof/>
        <w:sz w:val="18"/>
        <w:szCs w:val="18"/>
      </w:rPr>
      <w:t>8</w:t>
    </w:r>
    <w:r w:rsidRPr="00C01C25">
      <w:rPr>
        <w:rFonts w:asciiTheme="majorHAnsi" w:hAnsiTheme="majorHAnsi"/>
        <w:noProof/>
        <w:sz w:val="18"/>
        <w:szCs w:val="18"/>
      </w:rPr>
      <w:fldChar w:fldCharType="end"/>
    </w:r>
  </w:p>
  <w:p w:rsidRPr="00C01C25" w:rsidR="004205D5" w:rsidP="00687CAB" w:rsidRDefault="005B5828" w14:paraId="211BD4ED" w14:textId="373B3426">
    <w:pPr>
      <w:pStyle w:val="Footer"/>
      <w:rPr>
        <w:rFonts w:asciiTheme="majorHAnsi" w:hAnsiTheme="majorHAnsi"/>
        <w:sz w:val="18"/>
        <w:szCs w:val="18"/>
      </w:rPr>
    </w:pPr>
    <w:r w:rsidRPr="00C01C25">
      <w:rPr>
        <w:rFonts w:asciiTheme="majorHAnsi" w:hAnsiTheme="majorHAnsi"/>
        <w:sz w:val="18"/>
        <w:szCs w:val="18"/>
      </w:rPr>
      <w:t>Rev</w:t>
    </w:r>
    <w:r w:rsidRPr="00C01C25" w:rsidR="00AA4A8C">
      <w:rPr>
        <w:rFonts w:asciiTheme="majorHAnsi" w:hAnsiTheme="majorHAnsi"/>
        <w:sz w:val="18"/>
        <w:szCs w:val="18"/>
      </w:rPr>
      <w:t xml:space="preserve">. </w:t>
    </w:r>
    <w:r w:rsidR="00375E91">
      <w:rPr>
        <w:rFonts w:asciiTheme="majorHAnsi" w:hAnsiTheme="majorHAnsi"/>
        <w:sz w:val="18"/>
        <w:szCs w:val="18"/>
      </w:rPr>
      <w:t>11/16/21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258" w:rsidP="00742898" w:rsidRDefault="00895258" w14:paraId="51353B89" w14:textId="77777777">
      <w:pPr>
        <w:spacing w:after="0" w:line="240" w:lineRule="auto"/>
      </w:pPr>
      <w:r>
        <w:separator/>
      </w:r>
    </w:p>
  </w:footnote>
  <w:footnote w:type="continuationSeparator" w:id="0">
    <w:p w:rsidR="00895258" w:rsidP="00742898" w:rsidRDefault="00895258" w14:paraId="7F6F1D8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E34"/>
    <w:multiLevelType w:val="hybridMultilevel"/>
    <w:tmpl w:val="7954FB9A"/>
    <w:lvl w:ilvl="0" w:tplc="0409000F">
      <w:start w:val="1"/>
      <w:numFmt w:val="decimal"/>
      <w:lvlText w:val="%1."/>
      <w:lvlJc w:val="left"/>
      <w:pPr>
        <w:ind w:left="1800" w:hanging="360"/>
      </w:pPr>
      <w:rPr>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62496E"/>
    <w:multiLevelType w:val="hybridMultilevel"/>
    <w:tmpl w:val="9A1805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656108B"/>
    <w:multiLevelType w:val="hybridMultilevel"/>
    <w:tmpl w:val="27F2E142"/>
    <w:lvl w:ilvl="0" w:tplc="0409000F">
      <w:start w:val="1"/>
      <w:numFmt w:val="decimal"/>
      <w:lvlText w:val="%1."/>
      <w:lvlJc w:val="left"/>
      <w:pPr>
        <w:ind w:left="1800" w:hanging="360"/>
      </w:pPr>
      <w:rPr>
        <w:rFonts w:hint="default"/>
        <w:b w:val="0"/>
        <w:i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16D21A48"/>
    <w:multiLevelType w:val="hybridMultilevel"/>
    <w:tmpl w:val="C9E257D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01">
      <w:start w:val="1"/>
      <w:numFmt w:val="bullet"/>
      <w:lvlText w:val=""/>
      <w:lvlJc w:val="left"/>
      <w:pPr>
        <w:ind w:left="3240" w:hanging="360"/>
      </w:pPr>
      <w:rPr>
        <w:rFonts w:hint="default" w:ascii="Symbol" w:hAnsi="Symbol"/>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082212"/>
    <w:multiLevelType w:val="hybridMultilevel"/>
    <w:tmpl w:val="0FEE5BE8"/>
    <w:lvl w:ilvl="0" w:tplc="453EAE4E">
      <w:start w:val="1"/>
      <w:numFmt w:val="upperRoman"/>
      <w:lvlText w:val="%1."/>
      <w:lvlJc w:val="left"/>
      <w:pPr>
        <w:ind w:left="1170" w:hanging="720"/>
      </w:pPr>
      <w:rPr>
        <w:rFonts w:hint="default"/>
        <w:b/>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AA31C5"/>
    <w:multiLevelType w:val="multilevel"/>
    <w:tmpl w:val="393069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1B9130FF"/>
    <w:multiLevelType w:val="hybridMultilevel"/>
    <w:tmpl w:val="DBA261F8"/>
    <w:lvl w:ilvl="0" w:tplc="00130409">
      <w:start w:val="1"/>
      <w:numFmt w:val="upperRoman"/>
      <w:lvlText w:val="%1."/>
      <w:lvlJc w:val="right"/>
      <w:pPr>
        <w:tabs>
          <w:tab w:val="num" w:pos="180"/>
        </w:tabs>
        <w:ind w:left="180" w:hanging="180"/>
      </w:pPr>
    </w:lvl>
    <w:lvl w:ilvl="1" w:tplc="90BC4558">
      <w:start w:val="1"/>
      <w:numFmt w:val="lowerLetter"/>
      <w:lvlText w:val="%2."/>
      <w:lvlJc w:val="left"/>
      <w:pPr>
        <w:tabs>
          <w:tab w:val="num" w:pos="1080"/>
        </w:tabs>
        <w:ind w:left="1080" w:hanging="360"/>
      </w:pPr>
      <w:rPr>
        <w:rFonts w:hint="default"/>
      </w:rPr>
    </w:lvl>
    <w:lvl w:ilvl="2" w:tplc="3A24CC62">
      <w:start w:val="1"/>
      <w:numFmt w:val="decimal"/>
      <w:lvlText w:val="%3."/>
      <w:lvlJc w:val="left"/>
      <w:pPr>
        <w:tabs>
          <w:tab w:val="num" w:pos="1980"/>
        </w:tabs>
        <w:ind w:left="1980" w:hanging="360"/>
      </w:pPr>
      <w:rPr>
        <w:rFonts w:hint="default"/>
      </w:rPr>
    </w:lvl>
    <w:lvl w:ilvl="3" w:tplc="000F0409">
      <w:start w:val="1"/>
      <w:numFmt w:val="decimal"/>
      <w:lvlText w:val="%4."/>
      <w:lvlJc w:val="left"/>
      <w:pPr>
        <w:tabs>
          <w:tab w:val="num" w:pos="2520"/>
        </w:tabs>
        <w:ind w:left="2520" w:hanging="360"/>
      </w:pPr>
    </w:lvl>
    <w:lvl w:ilvl="4" w:tplc="CCA8DC16">
      <w:start w:val="1"/>
      <w:numFmt w:val="upperLetter"/>
      <w:lvlText w:val="%5."/>
      <w:lvlJc w:val="left"/>
      <w:pPr>
        <w:tabs>
          <w:tab w:val="num" w:pos="3240"/>
        </w:tabs>
        <w:ind w:left="3240" w:hanging="360"/>
      </w:pPr>
      <w:rPr>
        <w:rFonts w:hint="default"/>
        <w:b w:val="0"/>
        <w:i w:val="0"/>
        <w:color w:val="000000" w:themeColor="text1"/>
      </w:r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7" w15:restartNumberingAfterBreak="0">
    <w:nsid w:val="226D6A32"/>
    <w:multiLevelType w:val="hybridMultilevel"/>
    <w:tmpl w:val="AE22E1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3BD41B3"/>
    <w:multiLevelType w:val="multilevel"/>
    <w:tmpl w:val="42563A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260E1198"/>
    <w:multiLevelType w:val="hybridMultilevel"/>
    <w:tmpl w:val="45401FD4"/>
    <w:lvl w:ilvl="0" w:tplc="04090015">
      <w:start w:val="1"/>
      <w:numFmt w:val="upperLetter"/>
      <w:lvlText w:val="%1."/>
      <w:lvlJc w:val="left"/>
      <w:pPr>
        <w:ind w:left="360" w:hanging="72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2C5D3379"/>
    <w:multiLevelType w:val="hybridMultilevel"/>
    <w:tmpl w:val="F4A88C50"/>
    <w:lvl w:ilvl="0" w:tplc="766EB642">
      <w:start w:val="1"/>
      <w:numFmt w:val="decimal"/>
      <w:lvlText w:val="%1."/>
      <w:lvlJc w:val="left"/>
      <w:pPr>
        <w:tabs>
          <w:tab w:val="num" w:pos="1080"/>
        </w:tabs>
        <w:ind w:left="1080" w:hanging="720"/>
      </w:pPr>
      <w:rPr>
        <w:rFonts w:asciiTheme="majorHAnsi" w:hAnsiTheme="majorHAnsi" w:eastAsiaTheme="minorEastAsia" w:cstheme="minorBidi"/>
      </w:rPr>
    </w:lvl>
    <w:lvl w:ilvl="1" w:tplc="EF38FCD6">
      <w:start w:val="1"/>
      <w:numFmt w:val="lowerLetter"/>
      <w:lvlText w:val="%2."/>
      <w:lvlJc w:val="left"/>
      <w:pPr>
        <w:tabs>
          <w:tab w:val="num" w:pos="1440"/>
        </w:tabs>
        <w:ind w:left="1440" w:hanging="360"/>
      </w:pPr>
      <w:rPr>
        <w:sz w:val="22"/>
        <w:szCs w:val="22"/>
      </w:rPr>
    </w:lvl>
    <w:lvl w:ilvl="2" w:tplc="01E874A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ADAAC9E">
      <w:start w:val="7"/>
      <w:numFmt w:val="upperRoman"/>
      <w:lvlText w:val="%5."/>
      <w:lvlJc w:val="left"/>
      <w:pPr>
        <w:ind w:left="99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8D3F46"/>
    <w:multiLevelType w:val="hybridMultilevel"/>
    <w:tmpl w:val="262E1EDE"/>
    <w:lvl w:ilvl="0" w:tplc="04090001">
      <w:start w:val="1"/>
      <w:numFmt w:val="bullet"/>
      <w:lvlText w:val=""/>
      <w:lvlJc w:val="left"/>
      <w:pPr>
        <w:ind w:left="360" w:hanging="360"/>
      </w:pPr>
      <w:rPr>
        <w:rFonts w:hint="default" w:ascii="Symbol" w:hAnsi="Symbol"/>
      </w:r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01">
      <w:start w:val="1"/>
      <w:numFmt w:val="bullet"/>
      <w:lvlText w:val=""/>
      <w:lvlJc w:val="left"/>
      <w:pPr>
        <w:ind w:left="3240" w:hanging="360"/>
      </w:pPr>
      <w:rPr>
        <w:rFonts w:hint="default" w:ascii="Symbol" w:hAnsi="Symbol"/>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1F3C01"/>
    <w:multiLevelType w:val="hybridMultilevel"/>
    <w:tmpl w:val="730E5F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D5C35E6"/>
    <w:multiLevelType w:val="hybridMultilevel"/>
    <w:tmpl w:val="D79067CC"/>
    <w:lvl w:ilvl="0" w:tplc="3A24CC62">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CD1027"/>
    <w:multiLevelType w:val="hybridMultilevel"/>
    <w:tmpl w:val="B756FEB0"/>
    <w:lvl w:ilvl="0" w:tplc="3A24CC62">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4D30AF"/>
    <w:multiLevelType w:val="hybridMultilevel"/>
    <w:tmpl w:val="E44CDC60"/>
    <w:lvl w:ilvl="0" w:tplc="F73EB3FC">
      <w:start w:val="1"/>
      <w:numFmt w:val="decimal"/>
      <w:lvlText w:val="%1."/>
      <w:lvlJc w:val="left"/>
      <w:pPr>
        <w:ind w:left="1080" w:hanging="720"/>
      </w:pPr>
      <w:rPr>
        <w:rFonts w:hint="default"/>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1E08F1"/>
    <w:multiLevelType w:val="hybridMultilevel"/>
    <w:tmpl w:val="5B6A4AE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7" w15:restartNumberingAfterBreak="0">
    <w:nsid w:val="457E2F32"/>
    <w:multiLevelType w:val="hybridMultilevel"/>
    <w:tmpl w:val="8C68FF60"/>
    <w:lvl w:ilvl="0" w:tplc="04090015">
      <w:start w:val="1"/>
      <w:numFmt w:val="upperLetter"/>
      <w:lvlText w:val="%1."/>
      <w:lvlJc w:val="left"/>
      <w:pPr>
        <w:ind w:left="360" w:hanging="72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440" w:hanging="180"/>
      </w:pPr>
    </w:lvl>
    <w:lvl w:ilvl="3" w:tplc="0409000F" w:tentative="1">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489833C5"/>
    <w:multiLevelType w:val="hybridMultilevel"/>
    <w:tmpl w:val="9CE0AE5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E9747AF"/>
    <w:multiLevelType w:val="hybridMultilevel"/>
    <w:tmpl w:val="82961FF4"/>
    <w:lvl w:ilvl="0" w:tplc="3A24CC62">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A84A81"/>
    <w:multiLevelType w:val="hybridMultilevel"/>
    <w:tmpl w:val="072EABF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BD18B5A6">
      <w:numFmt w:val="bullet"/>
      <w:lvlText w:val=""/>
      <w:lvlJc w:val="left"/>
      <w:pPr>
        <w:ind w:left="3960" w:hanging="360"/>
      </w:pPr>
      <w:rPr>
        <w:rFonts w:hint="default" w:ascii="Wingdings" w:hAnsi="Wingdings" w:eastAsiaTheme="minorEastAsia" w:cstheme="minorBidi"/>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BA3D5C"/>
    <w:multiLevelType w:val="hybridMultilevel"/>
    <w:tmpl w:val="416AFE4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2" w15:restartNumberingAfterBreak="0">
    <w:nsid w:val="5A5B24DA"/>
    <w:multiLevelType w:val="hybridMultilevel"/>
    <w:tmpl w:val="D34C88D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3" w15:restartNumberingAfterBreak="0">
    <w:nsid w:val="5C9F1B39"/>
    <w:multiLevelType w:val="hybridMultilevel"/>
    <w:tmpl w:val="A17EDB2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4" w15:restartNumberingAfterBreak="0">
    <w:nsid w:val="5E302603"/>
    <w:multiLevelType w:val="hybridMultilevel"/>
    <w:tmpl w:val="351602F0"/>
    <w:lvl w:ilvl="0" w:tplc="00130409">
      <w:start w:val="1"/>
      <w:numFmt w:val="upperRoman"/>
      <w:lvlText w:val="%1."/>
      <w:lvlJc w:val="right"/>
      <w:pPr>
        <w:tabs>
          <w:tab w:val="num" w:pos="180"/>
        </w:tabs>
        <w:ind w:left="180" w:hanging="180"/>
      </w:pPr>
    </w:lvl>
    <w:lvl w:ilvl="1" w:tplc="03D2E318">
      <w:start w:val="1"/>
      <w:numFmt w:val="decimal"/>
      <w:lvlText w:val="%2."/>
      <w:lvlJc w:val="left"/>
      <w:pPr>
        <w:tabs>
          <w:tab w:val="num" w:pos="1080"/>
        </w:tabs>
        <w:ind w:left="1080" w:hanging="360"/>
      </w:pPr>
      <w:rPr>
        <w:rFonts w:hint="default"/>
        <w:i w:val="0"/>
      </w:rPr>
    </w:lvl>
    <w:lvl w:ilvl="2" w:tplc="3A24CC62">
      <w:start w:val="1"/>
      <w:numFmt w:val="decimal"/>
      <w:lvlText w:val="%3."/>
      <w:lvlJc w:val="left"/>
      <w:pPr>
        <w:tabs>
          <w:tab w:val="num" w:pos="1980"/>
        </w:tabs>
        <w:ind w:left="1980" w:hanging="360"/>
      </w:pPr>
      <w:rPr>
        <w:rFonts w:hint="default"/>
      </w:rPr>
    </w:lvl>
    <w:lvl w:ilvl="3" w:tplc="000F0409">
      <w:start w:val="1"/>
      <w:numFmt w:val="decimal"/>
      <w:lvlText w:val="%4."/>
      <w:lvlJc w:val="left"/>
      <w:pPr>
        <w:tabs>
          <w:tab w:val="num" w:pos="2520"/>
        </w:tabs>
        <w:ind w:left="2520" w:hanging="360"/>
      </w:pPr>
    </w:lvl>
    <w:lvl w:ilvl="4" w:tplc="F4D08A7C">
      <w:start w:val="1"/>
      <w:numFmt w:val="upperLetter"/>
      <w:lvlText w:val="%5."/>
      <w:lvlJc w:val="left"/>
      <w:pPr>
        <w:tabs>
          <w:tab w:val="num" w:pos="3240"/>
        </w:tabs>
        <w:ind w:left="3240" w:hanging="360"/>
      </w:pPr>
      <w:rPr>
        <w:rFonts w:hint="default"/>
        <w:b w:val="0"/>
        <w:i w:val="0"/>
      </w:r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5" w15:restartNumberingAfterBreak="0">
    <w:nsid w:val="6A273A3D"/>
    <w:multiLevelType w:val="hybridMultilevel"/>
    <w:tmpl w:val="D44014EA"/>
    <w:lvl w:ilvl="0" w:tplc="0409001B">
      <w:start w:val="1"/>
      <w:numFmt w:val="lowerRoman"/>
      <w:lvlText w:val="%1."/>
      <w:lvlJc w:val="right"/>
      <w:pPr>
        <w:tabs>
          <w:tab w:val="num" w:pos="1980"/>
        </w:tabs>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AB3C20"/>
    <w:multiLevelType w:val="hybridMultilevel"/>
    <w:tmpl w:val="B2783DAA"/>
    <w:lvl w:ilvl="0" w:tplc="F4D08A7C">
      <w:start w:val="1"/>
      <w:numFmt w:val="upperLetter"/>
      <w:lvlText w:val="%1."/>
      <w:lvlJc w:val="left"/>
      <w:pPr>
        <w:tabs>
          <w:tab w:val="num" w:pos="3240"/>
        </w:tabs>
        <w:ind w:left="32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D14DA2"/>
    <w:multiLevelType w:val="hybridMultilevel"/>
    <w:tmpl w:val="222E8C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AA691F"/>
    <w:multiLevelType w:val="hybridMultilevel"/>
    <w:tmpl w:val="0C6AB07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9" w15:restartNumberingAfterBreak="0">
    <w:nsid w:val="7A782466"/>
    <w:multiLevelType w:val="hybridMultilevel"/>
    <w:tmpl w:val="0DCA3FCA"/>
    <w:lvl w:ilvl="0" w:tplc="0409000F">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2637BA"/>
    <w:multiLevelType w:val="hybridMultilevel"/>
    <w:tmpl w:val="527A6B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4"/>
  </w:num>
  <w:num w:numId="2">
    <w:abstractNumId w:val="10"/>
  </w:num>
  <w:num w:numId="3">
    <w:abstractNumId w:val="17"/>
  </w:num>
  <w:num w:numId="4">
    <w:abstractNumId w:val="6"/>
  </w:num>
  <w:num w:numId="5">
    <w:abstractNumId w:val="18"/>
  </w:num>
  <w:num w:numId="6">
    <w:abstractNumId w:val="23"/>
  </w:num>
  <w:num w:numId="7">
    <w:abstractNumId w:val="20"/>
  </w:num>
  <w:num w:numId="8">
    <w:abstractNumId w:val="0"/>
  </w:num>
  <w:num w:numId="9">
    <w:abstractNumId w:val="2"/>
  </w:num>
  <w:num w:numId="10">
    <w:abstractNumId w:val="27"/>
  </w:num>
  <w:num w:numId="11">
    <w:abstractNumId w:val="8"/>
  </w:num>
  <w:num w:numId="12">
    <w:abstractNumId w:val="15"/>
  </w:num>
  <w:num w:numId="13">
    <w:abstractNumId w:val="13"/>
  </w:num>
  <w:num w:numId="14">
    <w:abstractNumId w:val="19"/>
  </w:num>
  <w:num w:numId="15">
    <w:abstractNumId w:val="9"/>
  </w:num>
  <w:num w:numId="16">
    <w:abstractNumId w:val="25"/>
  </w:num>
  <w:num w:numId="17">
    <w:abstractNumId w:val="29"/>
  </w:num>
  <w:num w:numId="18">
    <w:abstractNumId w:val="5"/>
  </w:num>
  <w:num w:numId="19">
    <w:abstractNumId w:val="28"/>
  </w:num>
  <w:num w:numId="20">
    <w:abstractNumId w:val="12"/>
  </w:num>
  <w:num w:numId="21">
    <w:abstractNumId w:val="3"/>
  </w:num>
  <w:num w:numId="22">
    <w:abstractNumId w:val="11"/>
  </w:num>
  <w:num w:numId="23">
    <w:abstractNumId w:val="21"/>
  </w:num>
  <w:num w:numId="24">
    <w:abstractNumId w:val="16"/>
  </w:num>
  <w:num w:numId="25">
    <w:abstractNumId w:val="22"/>
  </w:num>
  <w:num w:numId="26">
    <w:abstractNumId w:val="7"/>
  </w:num>
  <w:num w:numId="27">
    <w:abstractNumId w:val="1"/>
  </w:num>
  <w:num w:numId="28">
    <w:abstractNumId w:val="30"/>
  </w:num>
  <w:num w:numId="29">
    <w:abstractNumId w:val="24"/>
  </w:num>
  <w:num w:numId="30">
    <w:abstractNumId w:val="26"/>
  </w:num>
  <w:num w:numId="31">
    <w:abstractNumId w:val="14"/>
  </w:num>
  <w:numIdMacAtCleanup w:val="10"/>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9C4"/>
    <w:rsid w:val="00002832"/>
    <w:rsid w:val="00004A03"/>
    <w:rsid w:val="000109B8"/>
    <w:rsid w:val="000203E9"/>
    <w:rsid w:val="00020699"/>
    <w:rsid w:val="00026E3E"/>
    <w:rsid w:val="000368C9"/>
    <w:rsid w:val="00037620"/>
    <w:rsid w:val="00037903"/>
    <w:rsid w:val="00045708"/>
    <w:rsid w:val="00046294"/>
    <w:rsid w:val="00066525"/>
    <w:rsid w:val="00067FDE"/>
    <w:rsid w:val="00075372"/>
    <w:rsid w:val="00096B75"/>
    <w:rsid w:val="000A6A02"/>
    <w:rsid w:val="000B5F52"/>
    <w:rsid w:val="000B6269"/>
    <w:rsid w:val="000D3CE4"/>
    <w:rsid w:val="000D4419"/>
    <w:rsid w:val="000D6113"/>
    <w:rsid w:val="000E0D1B"/>
    <w:rsid w:val="000E369E"/>
    <w:rsid w:val="000E5269"/>
    <w:rsid w:val="000F5B16"/>
    <w:rsid w:val="00104126"/>
    <w:rsid w:val="0010712E"/>
    <w:rsid w:val="001077F0"/>
    <w:rsid w:val="00110283"/>
    <w:rsid w:val="00110A95"/>
    <w:rsid w:val="00133129"/>
    <w:rsid w:val="00143DE2"/>
    <w:rsid w:val="00150B89"/>
    <w:rsid w:val="001536A4"/>
    <w:rsid w:val="00157CDB"/>
    <w:rsid w:val="001662DF"/>
    <w:rsid w:val="00184317"/>
    <w:rsid w:val="0018451E"/>
    <w:rsid w:val="00194C29"/>
    <w:rsid w:val="001A0A5D"/>
    <w:rsid w:val="001C284D"/>
    <w:rsid w:val="001C796A"/>
    <w:rsid w:val="001D6141"/>
    <w:rsid w:val="001E1520"/>
    <w:rsid w:val="001E1F40"/>
    <w:rsid w:val="001E3658"/>
    <w:rsid w:val="001E669C"/>
    <w:rsid w:val="001F5514"/>
    <w:rsid w:val="001F7DC2"/>
    <w:rsid w:val="00203305"/>
    <w:rsid w:val="00205251"/>
    <w:rsid w:val="00220157"/>
    <w:rsid w:val="00245AB9"/>
    <w:rsid w:val="0028596A"/>
    <w:rsid w:val="0029267C"/>
    <w:rsid w:val="002C6388"/>
    <w:rsid w:val="002C6F7C"/>
    <w:rsid w:val="002C77CC"/>
    <w:rsid w:val="002F1873"/>
    <w:rsid w:val="003123EC"/>
    <w:rsid w:val="00326BC8"/>
    <w:rsid w:val="00330F62"/>
    <w:rsid w:val="0033248C"/>
    <w:rsid w:val="00340514"/>
    <w:rsid w:val="00347BE3"/>
    <w:rsid w:val="003552F5"/>
    <w:rsid w:val="00375E91"/>
    <w:rsid w:val="003818B5"/>
    <w:rsid w:val="00382870"/>
    <w:rsid w:val="00392790"/>
    <w:rsid w:val="003A18C6"/>
    <w:rsid w:val="003A38FD"/>
    <w:rsid w:val="003A51AE"/>
    <w:rsid w:val="003A66F9"/>
    <w:rsid w:val="003B13D4"/>
    <w:rsid w:val="003B2949"/>
    <w:rsid w:val="003C6821"/>
    <w:rsid w:val="003E562E"/>
    <w:rsid w:val="004149BA"/>
    <w:rsid w:val="004205D5"/>
    <w:rsid w:val="004217C1"/>
    <w:rsid w:val="0043462F"/>
    <w:rsid w:val="00444FA5"/>
    <w:rsid w:val="004451AA"/>
    <w:rsid w:val="0044545D"/>
    <w:rsid w:val="00446124"/>
    <w:rsid w:val="00447713"/>
    <w:rsid w:val="004628DB"/>
    <w:rsid w:val="0046370C"/>
    <w:rsid w:val="00484189"/>
    <w:rsid w:val="004A4E8B"/>
    <w:rsid w:val="004C078D"/>
    <w:rsid w:val="004D610F"/>
    <w:rsid w:val="004F7537"/>
    <w:rsid w:val="005133B1"/>
    <w:rsid w:val="0052246E"/>
    <w:rsid w:val="00527600"/>
    <w:rsid w:val="00552B62"/>
    <w:rsid w:val="00555052"/>
    <w:rsid w:val="005558A3"/>
    <w:rsid w:val="00571FEA"/>
    <w:rsid w:val="00577E82"/>
    <w:rsid w:val="00596008"/>
    <w:rsid w:val="005A49C4"/>
    <w:rsid w:val="005A5148"/>
    <w:rsid w:val="005B39BF"/>
    <w:rsid w:val="005B5828"/>
    <w:rsid w:val="005C1343"/>
    <w:rsid w:val="005C22F3"/>
    <w:rsid w:val="005E5EA7"/>
    <w:rsid w:val="005F29D3"/>
    <w:rsid w:val="0060363A"/>
    <w:rsid w:val="0061219E"/>
    <w:rsid w:val="006126E6"/>
    <w:rsid w:val="00615871"/>
    <w:rsid w:val="006365E0"/>
    <w:rsid w:val="00641935"/>
    <w:rsid w:val="00651E9E"/>
    <w:rsid w:val="0065228A"/>
    <w:rsid w:val="00664E91"/>
    <w:rsid w:val="006734C4"/>
    <w:rsid w:val="00675CA2"/>
    <w:rsid w:val="00687CAB"/>
    <w:rsid w:val="006906BD"/>
    <w:rsid w:val="00692DF4"/>
    <w:rsid w:val="00697E2F"/>
    <w:rsid w:val="00697F64"/>
    <w:rsid w:val="006A6294"/>
    <w:rsid w:val="006A7673"/>
    <w:rsid w:val="006B501D"/>
    <w:rsid w:val="006C03C6"/>
    <w:rsid w:val="006D0FA5"/>
    <w:rsid w:val="006D66CA"/>
    <w:rsid w:val="006F09E6"/>
    <w:rsid w:val="00707758"/>
    <w:rsid w:val="00715FF1"/>
    <w:rsid w:val="007167BB"/>
    <w:rsid w:val="00735553"/>
    <w:rsid w:val="00742898"/>
    <w:rsid w:val="007478BF"/>
    <w:rsid w:val="00761EE0"/>
    <w:rsid w:val="00764ACA"/>
    <w:rsid w:val="007734B0"/>
    <w:rsid w:val="0077466D"/>
    <w:rsid w:val="007802D7"/>
    <w:rsid w:val="00783A45"/>
    <w:rsid w:val="00792787"/>
    <w:rsid w:val="00792CD9"/>
    <w:rsid w:val="007A3C54"/>
    <w:rsid w:val="007A45B8"/>
    <w:rsid w:val="007C1EA6"/>
    <w:rsid w:val="007C66DE"/>
    <w:rsid w:val="007D1752"/>
    <w:rsid w:val="007E45B7"/>
    <w:rsid w:val="007E4E94"/>
    <w:rsid w:val="007E68C1"/>
    <w:rsid w:val="007F145A"/>
    <w:rsid w:val="008071DE"/>
    <w:rsid w:val="00822422"/>
    <w:rsid w:val="00834ED1"/>
    <w:rsid w:val="00880A19"/>
    <w:rsid w:val="008817C8"/>
    <w:rsid w:val="00895258"/>
    <w:rsid w:val="00897F9F"/>
    <w:rsid w:val="008A6F2B"/>
    <w:rsid w:val="008B650B"/>
    <w:rsid w:val="008D1186"/>
    <w:rsid w:val="008D579C"/>
    <w:rsid w:val="008E4E32"/>
    <w:rsid w:val="008E50A4"/>
    <w:rsid w:val="008E5832"/>
    <w:rsid w:val="009115FC"/>
    <w:rsid w:val="009156F3"/>
    <w:rsid w:val="00925C8F"/>
    <w:rsid w:val="00927775"/>
    <w:rsid w:val="00932B90"/>
    <w:rsid w:val="00942B56"/>
    <w:rsid w:val="0094478F"/>
    <w:rsid w:val="009474D2"/>
    <w:rsid w:val="009514C1"/>
    <w:rsid w:val="009745BE"/>
    <w:rsid w:val="0098741F"/>
    <w:rsid w:val="009A4D54"/>
    <w:rsid w:val="009B13D8"/>
    <w:rsid w:val="009B6E76"/>
    <w:rsid w:val="009D123E"/>
    <w:rsid w:val="009D770E"/>
    <w:rsid w:val="009E223F"/>
    <w:rsid w:val="00A028D8"/>
    <w:rsid w:val="00A12497"/>
    <w:rsid w:val="00A1399F"/>
    <w:rsid w:val="00A27AC2"/>
    <w:rsid w:val="00A30F32"/>
    <w:rsid w:val="00A334FF"/>
    <w:rsid w:val="00A33A09"/>
    <w:rsid w:val="00A33C5B"/>
    <w:rsid w:val="00A45F3B"/>
    <w:rsid w:val="00A54678"/>
    <w:rsid w:val="00A62F21"/>
    <w:rsid w:val="00A71B75"/>
    <w:rsid w:val="00A82E98"/>
    <w:rsid w:val="00A91048"/>
    <w:rsid w:val="00AA4A8C"/>
    <w:rsid w:val="00AA78CA"/>
    <w:rsid w:val="00AB4A03"/>
    <w:rsid w:val="00AC6708"/>
    <w:rsid w:val="00AD4B9B"/>
    <w:rsid w:val="00AE0A23"/>
    <w:rsid w:val="00B04B38"/>
    <w:rsid w:val="00B05F76"/>
    <w:rsid w:val="00B06366"/>
    <w:rsid w:val="00B13A2B"/>
    <w:rsid w:val="00B271A8"/>
    <w:rsid w:val="00B45ECB"/>
    <w:rsid w:val="00B509C9"/>
    <w:rsid w:val="00B76713"/>
    <w:rsid w:val="00B949DF"/>
    <w:rsid w:val="00BA4855"/>
    <w:rsid w:val="00BA7EFF"/>
    <w:rsid w:val="00BC1FC5"/>
    <w:rsid w:val="00BC3BB0"/>
    <w:rsid w:val="00BD21D8"/>
    <w:rsid w:val="00BD529B"/>
    <w:rsid w:val="00BE594A"/>
    <w:rsid w:val="00BF4B62"/>
    <w:rsid w:val="00C01C25"/>
    <w:rsid w:val="00C14924"/>
    <w:rsid w:val="00C201FD"/>
    <w:rsid w:val="00C2128C"/>
    <w:rsid w:val="00C260B9"/>
    <w:rsid w:val="00C63AC2"/>
    <w:rsid w:val="00C820C5"/>
    <w:rsid w:val="00CA5224"/>
    <w:rsid w:val="00CB00F1"/>
    <w:rsid w:val="00CC1725"/>
    <w:rsid w:val="00CC5BDF"/>
    <w:rsid w:val="00CD0028"/>
    <w:rsid w:val="00CD003A"/>
    <w:rsid w:val="00CD1E4A"/>
    <w:rsid w:val="00CD3E0E"/>
    <w:rsid w:val="00CD7621"/>
    <w:rsid w:val="00CF4C4F"/>
    <w:rsid w:val="00D05544"/>
    <w:rsid w:val="00D457FC"/>
    <w:rsid w:val="00D540F9"/>
    <w:rsid w:val="00D54D6D"/>
    <w:rsid w:val="00D557C8"/>
    <w:rsid w:val="00D672E1"/>
    <w:rsid w:val="00D7139F"/>
    <w:rsid w:val="00D75F89"/>
    <w:rsid w:val="00D80873"/>
    <w:rsid w:val="00D96C2E"/>
    <w:rsid w:val="00DA251C"/>
    <w:rsid w:val="00DC06E5"/>
    <w:rsid w:val="00DC55DB"/>
    <w:rsid w:val="00DC77CF"/>
    <w:rsid w:val="00DE1697"/>
    <w:rsid w:val="00DF05A4"/>
    <w:rsid w:val="00DF1C84"/>
    <w:rsid w:val="00DF5F4E"/>
    <w:rsid w:val="00E01289"/>
    <w:rsid w:val="00E03DE1"/>
    <w:rsid w:val="00E13B5A"/>
    <w:rsid w:val="00E333E7"/>
    <w:rsid w:val="00E35CC7"/>
    <w:rsid w:val="00E50413"/>
    <w:rsid w:val="00E60B5C"/>
    <w:rsid w:val="00E74965"/>
    <w:rsid w:val="00E74D43"/>
    <w:rsid w:val="00E75137"/>
    <w:rsid w:val="00E76088"/>
    <w:rsid w:val="00E80FF4"/>
    <w:rsid w:val="00E827E2"/>
    <w:rsid w:val="00E84385"/>
    <w:rsid w:val="00E91143"/>
    <w:rsid w:val="00EA350C"/>
    <w:rsid w:val="00EB7A3A"/>
    <w:rsid w:val="00ED01E8"/>
    <w:rsid w:val="00ED0C52"/>
    <w:rsid w:val="00EF70A4"/>
    <w:rsid w:val="00F1289E"/>
    <w:rsid w:val="00F12B45"/>
    <w:rsid w:val="00F14B02"/>
    <w:rsid w:val="00F26DDF"/>
    <w:rsid w:val="00F279D5"/>
    <w:rsid w:val="00F300DF"/>
    <w:rsid w:val="00F53A9C"/>
    <w:rsid w:val="00F623FC"/>
    <w:rsid w:val="00F626B1"/>
    <w:rsid w:val="00F86E93"/>
    <w:rsid w:val="00F94B2C"/>
    <w:rsid w:val="00F96504"/>
    <w:rsid w:val="00FA671E"/>
    <w:rsid w:val="00FB28BE"/>
    <w:rsid w:val="00FE170B"/>
    <w:rsid w:val="00FE1D3E"/>
    <w:rsid w:val="00FE5ABD"/>
    <w:rsid w:val="0711CB07"/>
    <w:rsid w:val="12ED47D0"/>
    <w:rsid w:val="167E7D4D"/>
    <w:rsid w:val="1FD822D3"/>
    <w:rsid w:val="2152C8FD"/>
    <w:rsid w:val="3A44E5BE"/>
    <w:rsid w:val="3AACD79A"/>
    <w:rsid w:val="3BEE65AF"/>
    <w:rsid w:val="483940C5"/>
    <w:rsid w:val="49D3285A"/>
    <w:rsid w:val="4EFB5535"/>
    <w:rsid w:val="4F33C675"/>
    <w:rsid w:val="56EF83C4"/>
    <w:rsid w:val="5AA38D66"/>
    <w:rsid w:val="5C235192"/>
    <w:rsid w:val="5DD20F2C"/>
    <w:rsid w:val="5EA1DCD1"/>
    <w:rsid w:val="630FE22B"/>
    <w:rsid w:val="651185B7"/>
    <w:rsid w:val="6E7F0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102BD96"/>
  <w15:docId w15:val="{5A634679-4EEB-B442-9C9A-FE2E41FBE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eastAsiaTheme="minorEastAsia"/>
    </w:rPr>
  </w:style>
  <w:style w:type="paragraph" w:styleId="Heading1">
    <w:name w:val="heading 1"/>
    <w:basedOn w:val="Normal"/>
    <w:link w:val="Heading1Char"/>
    <w:uiPriority w:val="1"/>
    <w:qFormat/>
    <w:rsid w:val="00FB28BE"/>
    <w:pPr>
      <w:widowControl w:val="0"/>
      <w:spacing w:before="66" w:after="0" w:line="240" w:lineRule="auto"/>
      <w:ind w:left="100"/>
      <w:outlineLvl w:val="0"/>
    </w:pPr>
    <w:rPr>
      <w:rFonts w:ascii="Times New Roman" w:hAnsi="Times New Roman" w:eastAsia="Times New Roman"/>
      <w:b/>
      <w:bCs/>
    </w:rPr>
  </w:style>
  <w:style w:type="paragraph" w:styleId="Heading2">
    <w:name w:val="heading 2"/>
    <w:basedOn w:val="Normal"/>
    <w:next w:val="Normal"/>
    <w:link w:val="Heading2Char"/>
    <w:uiPriority w:val="9"/>
    <w:unhideWhenUsed/>
    <w:qFormat/>
    <w:rsid w:val="00FB28BE"/>
    <w:pPr>
      <w:keepNext/>
      <w:keepLines/>
      <w:spacing w:before="40" w:after="0" w:line="259" w:lineRule="auto"/>
      <w:outlineLvl w:val="1"/>
    </w:pPr>
    <w:rPr>
      <w:rFonts w:asciiTheme="majorHAnsi" w:hAnsiTheme="majorHAnsi" w:eastAsiaTheme="majorEastAsia" w:cstheme="majorBidi"/>
      <w:color w:val="365F91"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rsid w:val="00735553"/>
    <w:rPr>
      <w:color w:val="0000FF"/>
      <w:u w:val="single"/>
    </w:rPr>
  </w:style>
  <w:style w:type="table" w:styleId="TableGrid">
    <w:name w:val="Table Grid"/>
    <w:basedOn w:val="TableNormal"/>
    <w:uiPriority w:val="39"/>
    <w:rsid w:val="0073555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fo" w:customStyle="1">
    <w:name w:val="info"/>
    <w:basedOn w:val="Normal"/>
    <w:rsid w:val="00735553"/>
    <w:pPr>
      <w:spacing w:before="100" w:beforeAutospacing="1" w:after="100" w:afterAutospacing="1" w:line="240" w:lineRule="auto"/>
    </w:pPr>
    <w:rPr>
      <w:rFonts w:ascii="Times New Roman" w:hAnsi="Times New Roman" w:eastAsia="Times New Roman" w:cs="Times New Roman"/>
      <w:sz w:val="24"/>
      <w:szCs w:val="24"/>
    </w:rPr>
  </w:style>
  <w:style w:type="character" w:styleId="skypepnhprintcontainer1375289420" w:customStyle="1">
    <w:name w:val="skype_pnh_print_container_1375289420"/>
    <w:basedOn w:val="DefaultParagraphFont"/>
    <w:rsid w:val="00735553"/>
  </w:style>
  <w:style w:type="character" w:styleId="skypepnhcontainer" w:customStyle="1">
    <w:name w:val="skype_pnh_container"/>
    <w:basedOn w:val="DefaultParagraphFont"/>
    <w:rsid w:val="00735553"/>
  </w:style>
  <w:style w:type="character" w:styleId="skypepnhmark" w:customStyle="1">
    <w:name w:val="skype_pnh_mark"/>
    <w:basedOn w:val="DefaultParagraphFont"/>
    <w:rsid w:val="00735553"/>
  </w:style>
  <w:style w:type="character" w:styleId="skypepnhtextspan" w:customStyle="1">
    <w:name w:val="skype_pnh_text_span"/>
    <w:basedOn w:val="DefaultParagraphFont"/>
    <w:rsid w:val="00735553"/>
  </w:style>
  <w:style w:type="character" w:styleId="skypepnhfreetextspan" w:customStyle="1">
    <w:name w:val="skype_pnh_free_text_span"/>
    <w:basedOn w:val="DefaultParagraphFont"/>
    <w:rsid w:val="00735553"/>
  </w:style>
  <w:style w:type="paragraph" w:styleId="ListParagraph">
    <w:name w:val="List Paragraph"/>
    <w:basedOn w:val="Normal"/>
    <w:uiPriority w:val="34"/>
    <w:qFormat/>
    <w:rsid w:val="00B04B38"/>
    <w:pPr>
      <w:ind w:left="720"/>
      <w:contextualSpacing/>
    </w:pPr>
  </w:style>
  <w:style w:type="character" w:styleId="CommentReference">
    <w:name w:val="annotation reference"/>
    <w:basedOn w:val="DefaultParagraphFont"/>
    <w:rsid w:val="00D557C8"/>
    <w:rPr>
      <w:sz w:val="18"/>
      <w:szCs w:val="18"/>
    </w:rPr>
  </w:style>
  <w:style w:type="paragraph" w:styleId="CommentText">
    <w:name w:val="annotation text"/>
    <w:basedOn w:val="Normal"/>
    <w:link w:val="CommentTextChar"/>
    <w:rsid w:val="00D557C8"/>
    <w:pPr>
      <w:spacing w:after="0" w:line="240" w:lineRule="auto"/>
    </w:pPr>
    <w:rPr>
      <w:rFonts w:ascii="Times New Roman" w:hAnsi="Times New Roman" w:eastAsia="Times New Roman" w:cs="Times New Roman"/>
      <w:sz w:val="24"/>
      <w:szCs w:val="24"/>
    </w:rPr>
  </w:style>
  <w:style w:type="character" w:styleId="CommentTextChar" w:customStyle="1">
    <w:name w:val="Comment Text Char"/>
    <w:basedOn w:val="DefaultParagraphFont"/>
    <w:link w:val="CommentText"/>
    <w:rsid w:val="00D557C8"/>
    <w:rPr>
      <w:rFonts w:ascii="Times New Roman" w:hAnsi="Times New Roman" w:eastAsia="Times New Roman" w:cs="Times New Roman"/>
      <w:sz w:val="24"/>
      <w:szCs w:val="24"/>
    </w:rPr>
  </w:style>
  <w:style w:type="paragraph" w:styleId="BalloonText">
    <w:name w:val="Balloon Text"/>
    <w:basedOn w:val="Normal"/>
    <w:link w:val="BalloonTextChar"/>
    <w:uiPriority w:val="99"/>
    <w:semiHidden/>
    <w:unhideWhenUsed/>
    <w:rsid w:val="00D557C8"/>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557C8"/>
    <w:rPr>
      <w:rFonts w:ascii="Tahoma" w:hAnsi="Tahoma" w:cs="Tahoma"/>
      <w:sz w:val="16"/>
      <w:szCs w:val="16"/>
    </w:rPr>
  </w:style>
  <w:style w:type="paragraph" w:styleId="Header">
    <w:name w:val="header"/>
    <w:basedOn w:val="Normal"/>
    <w:link w:val="HeaderChar"/>
    <w:uiPriority w:val="99"/>
    <w:unhideWhenUsed/>
    <w:rsid w:val="00742898"/>
    <w:pPr>
      <w:tabs>
        <w:tab w:val="center" w:pos="4680"/>
        <w:tab w:val="right" w:pos="9360"/>
      </w:tabs>
      <w:spacing w:after="0" w:line="240" w:lineRule="auto"/>
    </w:pPr>
  </w:style>
  <w:style w:type="character" w:styleId="HeaderChar" w:customStyle="1">
    <w:name w:val="Header Char"/>
    <w:basedOn w:val="DefaultParagraphFont"/>
    <w:link w:val="Header"/>
    <w:uiPriority w:val="99"/>
    <w:rsid w:val="00742898"/>
  </w:style>
  <w:style w:type="paragraph" w:styleId="Footer">
    <w:name w:val="footer"/>
    <w:basedOn w:val="Normal"/>
    <w:link w:val="FooterChar"/>
    <w:uiPriority w:val="99"/>
    <w:unhideWhenUsed/>
    <w:rsid w:val="00742898"/>
    <w:pPr>
      <w:tabs>
        <w:tab w:val="center" w:pos="4680"/>
        <w:tab w:val="right" w:pos="9360"/>
      </w:tabs>
      <w:spacing w:after="0" w:line="240" w:lineRule="auto"/>
    </w:pPr>
  </w:style>
  <w:style w:type="character" w:styleId="FooterChar" w:customStyle="1">
    <w:name w:val="Footer Char"/>
    <w:basedOn w:val="DefaultParagraphFont"/>
    <w:link w:val="Footer"/>
    <w:uiPriority w:val="99"/>
    <w:rsid w:val="00742898"/>
  </w:style>
  <w:style w:type="paragraph" w:styleId="CommentSubject">
    <w:name w:val="annotation subject"/>
    <w:basedOn w:val="CommentText"/>
    <w:next w:val="CommentText"/>
    <w:link w:val="CommentSubjectChar"/>
    <w:uiPriority w:val="99"/>
    <w:semiHidden/>
    <w:unhideWhenUsed/>
    <w:rsid w:val="008A6F2B"/>
    <w:pPr>
      <w:spacing w:after="200"/>
    </w:pPr>
    <w:rPr>
      <w:rFonts w:asciiTheme="minorHAnsi" w:hAnsiTheme="minorHAnsi" w:eastAsiaTheme="minorHAnsi" w:cstheme="minorBidi"/>
      <w:b/>
      <w:bCs/>
      <w:sz w:val="20"/>
      <w:szCs w:val="20"/>
    </w:rPr>
  </w:style>
  <w:style w:type="character" w:styleId="CommentSubjectChar" w:customStyle="1">
    <w:name w:val="Comment Subject Char"/>
    <w:basedOn w:val="CommentTextChar"/>
    <w:link w:val="CommentSubject"/>
    <w:uiPriority w:val="99"/>
    <w:semiHidden/>
    <w:rsid w:val="008A6F2B"/>
    <w:rPr>
      <w:rFonts w:ascii="Times New Roman" w:hAnsi="Times New Roman" w:eastAsia="Times New Roman" w:cs="Times New Roman"/>
      <w:b/>
      <w:bCs/>
      <w:sz w:val="20"/>
      <w:szCs w:val="20"/>
    </w:rPr>
  </w:style>
  <w:style w:type="paragraph" w:styleId="BodyText">
    <w:name w:val="Body Text"/>
    <w:basedOn w:val="Normal"/>
    <w:link w:val="BodyTextChar"/>
    <w:uiPriority w:val="1"/>
    <w:qFormat/>
    <w:rsid w:val="005E5EA7"/>
    <w:pPr>
      <w:spacing w:after="0" w:line="240" w:lineRule="auto"/>
    </w:pPr>
    <w:rPr>
      <w:rFonts w:ascii="Arial" w:hAnsi="Arial" w:eastAsia="Times New Roman" w:cs="Times New Roman"/>
      <w:sz w:val="24"/>
      <w:szCs w:val="20"/>
    </w:rPr>
  </w:style>
  <w:style w:type="character" w:styleId="BodyTextChar" w:customStyle="1">
    <w:name w:val="Body Text Char"/>
    <w:basedOn w:val="DefaultParagraphFont"/>
    <w:link w:val="BodyText"/>
    <w:uiPriority w:val="1"/>
    <w:rsid w:val="005E5EA7"/>
    <w:rPr>
      <w:rFonts w:ascii="Arial" w:hAnsi="Arial" w:eastAsia="Times New Roman" w:cs="Times New Roman"/>
      <w:sz w:val="24"/>
      <w:szCs w:val="20"/>
    </w:rPr>
  </w:style>
  <w:style w:type="paragraph" w:styleId="Default" w:customStyle="1">
    <w:name w:val="Default"/>
    <w:rsid w:val="00BD21D8"/>
    <w:pPr>
      <w:widowControl w:val="0"/>
      <w:autoSpaceDE w:val="0"/>
      <w:autoSpaceDN w:val="0"/>
      <w:adjustRightInd w:val="0"/>
      <w:spacing w:after="0" w:line="240" w:lineRule="auto"/>
    </w:pPr>
    <w:rPr>
      <w:rFonts w:ascii="Times New Roman" w:hAnsi="Times New Roman" w:eastAsia="Times New Roman" w:cs="Times New Roman"/>
      <w:color w:val="000000"/>
      <w:sz w:val="24"/>
      <w:szCs w:val="24"/>
      <w:lang w:bidi="en-US"/>
    </w:rPr>
  </w:style>
  <w:style w:type="paragraph" w:styleId="p1" w:customStyle="1">
    <w:name w:val="p1"/>
    <w:basedOn w:val="Normal"/>
    <w:uiPriority w:val="99"/>
    <w:rsid w:val="00B949DF"/>
    <w:pPr>
      <w:spacing w:after="0" w:line="240" w:lineRule="auto"/>
    </w:pPr>
    <w:rPr>
      <w:rFonts w:ascii="Cambria" w:hAnsi="Cambria" w:cs="Times New Roman"/>
      <w:sz w:val="17"/>
      <w:szCs w:val="17"/>
    </w:rPr>
  </w:style>
  <w:style w:type="character" w:styleId="apple-converted-space" w:customStyle="1">
    <w:name w:val="apple-converted-space"/>
    <w:basedOn w:val="DefaultParagraphFont"/>
    <w:rsid w:val="00B949DF"/>
  </w:style>
  <w:style w:type="character" w:styleId="UnresolvedMention1" w:customStyle="1">
    <w:name w:val="Unresolved Mention1"/>
    <w:basedOn w:val="DefaultParagraphFont"/>
    <w:uiPriority w:val="99"/>
    <w:semiHidden/>
    <w:unhideWhenUsed/>
    <w:rsid w:val="00707758"/>
    <w:rPr>
      <w:color w:val="808080"/>
      <w:shd w:val="clear" w:color="auto" w:fill="E6E6E6"/>
    </w:rPr>
  </w:style>
  <w:style w:type="character" w:styleId="FollowedHyperlink">
    <w:name w:val="FollowedHyperlink"/>
    <w:basedOn w:val="DefaultParagraphFont"/>
    <w:uiPriority w:val="99"/>
    <w:semiHidden/>
    <w:unhideWhenUsed/>
    <w:rsid w:val="00B509C9"/>
    <w:rPr>
      <w:color w:val="800080" w:themeColor="followedHyperlink"/>
      <w:u w:val="single"/>
    </w:rPr>
  </w:style>
  <w:style w:type="paragraph" w:styleId="Revision">
    <w:name w:val="Revision"/>
    <w:hidden/>
    <w:uiPriority w:val="99"/>
    <w:semiHidden/>
    <w:rsid w:val="003123EC"/>
    <w:pPr>
      <w:spacing w:after="0" w:line="240" w:lineRule="auto"/>
    </w:pPr>
  </w:style>
  <w:style w:type="paragraph" w:styleId="NormalWeb">
    <w:name w:val="Normal (Web)"/>
    <w:basedOn w:val="Normal"/>
    <w:uiPriority w:val="99"/>
    <w:semiHidden/>
    <w:unhideWhenUsed/>
    <w:rsid w:val="0010712E"/>
    <w:pPr>
      <w:spacing w:before="100" w:beforeAutospacing="1" w:after="100" w:afterAutospacing="1" w:line="240" w:lineRule="auto"/>
    </w:pPr>
    <w:rPr>
      <w:rFonts w:ascii="Times New Roman" w:hAnsi="Times New Roman" w:eastAsia="Times New Roman" w:cs="Times New Roman"/>
      <w:sz w:val="24"/>
      <w:szCs w:val="24"/>
    </w:rPr>
  </w:style>
  <w:style w:type="table" w:styleId="TableGridLight">
    <w:name w:val="Grid Table Light"/>
    <w:basedOn w:val="TableNormal"/>
    <w:uiPriority w:val="40"/>
    <w:rsid w:val="00D96C2E"/>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Heading1Char" w:customStyle="1">
    <w:name w:val="Heading 1 Char"/>
    <w:basedOn w:val="DefaultParagraphFont"/>
    <w:link w:val="Heading1"/>
    <w:uiPriority w:val="1"/>
    <w:rsid w:val="00FB28BE"/>
    <w:rPr>
      <w:rFonts w:ascii="Times New Roman" w:hAnsi="Times New Roman" w:eastAsia="Times New Roman"/>
      <w:b/>
      <w:bCs/>
    </w:rPr>
  </w:style>
  <w:style w:type="character" w:styleId="Heading2Char" w:customStyle="1">
    <w:name w:val="Heading 2 Char"/>
    <w:basedOn w:val="DefaultParagraphFont"/>
    <w:link w:val="Heading2"/>
    <w:uiPriority w:val="9"/>
    <w:rsid w:val="00FB28BE"/>
    <w:rPr>
      <w:rFonts w:asciiTheme="majorHAnsi" w:hAnsiTheme="majorHAnsi" w:eastAsiaTheme="majorEastAsia"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9243">
      <w:bodyDiv w:val="1"/>
      <w:marLeft w:val="0"/>
      <w:marRight w:val="0"/>
      <w:marTop w:val="0"/>
      <w:marBottom w:val="0"/>
      <w:divBdr>
        <w:top w:val="none" w:sz="0" w:space="0" w:color="auto"/>
        <w:left w:val="none" w:sz="0" w:space="0" w:color="auto"/>
        <w:bottom w:val="none" w:sz="0" w:space="0" w:color="auto"/>
        <w:right w:val="none" w:sz="0" w:space="0" w:color="auto"/>
      </w:divBdr>
    </w:div>
    <w:div w:id="167989180">
      <w:bodyDiv w:val="1"/>
      <w:marLeft w:val="0"/>
      <w:marRight w:val="0"/>
      <w:marTop w:val="0"/>
      <w:marBottom w:val="0"/>
      <w:divBdr>
        <w:top w:val="none" w:sz="0" w:space="0" w:color="auto"/>
        <w:left w:val="none" w:sz="0" w:space="0" w:color="auto"/>
        <w:bottom w:val="none" w:sz="0" w:space="0" w:color="auto"/>
        <w:right w:val="none" w:sz="0" w:space="0" w:color="auto"/>
      </w:divBdr>
    </w:div>
    <w:div w:id="392853756">
      <w:bodyDiv w:val="1"/>
      <w:marLeft w:val="0"/>
      <w:marRight w:val="0"/>
      <w:marTop w:val="0"/>
      <w:marBottom w:val="0"/>
      <w:divBdr>
        <w:top w:val="none" w:sz="0" w:space="0" w:color="auto"/>
        <w:left w:val="none" w:sz="0" w:space="0" w:color="auto"/>
        <w:bottom w:val="none" w:sz="0" w:space="0" w:color="auto"/>
        <w:right w:val="none" w:sz="0" w:space="0" w:color="auto"/>
      </w:divBdr>
    </w:div>
    <w:div w:id="405228652">
      <w:bodyDiv w:val="1"/>
      <w:marLeft w:val="0"/>
      <w:marRight w:val="0"/>
      <w:marTop w:val="0"/>
      <w:marBottom w:val="0"/>
      <w:divBdr>
        <w:top w:val="none" w:sz="0" w:space="0" w:color="auto"/>
        <w:left w:val="none" w:sz="0" w:space="0" w:color="auto"/>
        <w:bottom w:val="none" w:sz="0" w:space="0" w:color="auto"/>
        <w:right w:val="none" w:sz="0" w:space="0" w:color="auto"/>
      </w:divBdr>
      <w:divsChild>
        <w:div w:id="1058674420">
          <w:marLeft w:val="0"/>
          <w:marRight w:val="0"/>
          <w:marTop w:val="0"/>
          <w:marBottom w:val="0"/>
          <w:divBdr>
            <w:top w:val="none" w:sz="0" w:space="0" w:color="auto"/>
            <w:left w:val="none" w:sz="0" w:space="0" w:color="auto"/>
            <w:bottom w:val="none" w:sz="0" w:space="0" w:color="auto"/>
            <w:right w:val="none" w:sz="0" w:space="0" w:color="auto"/>
          </w:divBdr>
          <w:divsChild>
            <w:div w:id="869298836">
              <w:marLeft w:val="0"/>
              <w:marRight w:val="0"/>
              <w:marTop w:val="0"/>
              <w:marBottom w:val="0"/>
              <w:divBdr>
                <w:top w:val="none" w:sz="0" w:space="0" w:color="auto"/>
                <w:left w:val="none" w:sz="0" w:space="0" w:color="auto"/>
                <w:bottom w:val="none" w:sz="0" w:space="0" w:color="auto"/>
                <w:right w:val="none" w:sz="0" w:space="0" w:color="auto"/>
              </w:divBdr>
              <w:divsChild>
                <w:div w:id="523521444">
                  <w:marLeft w:val="0"/>
                  <w:marRight w:val="0"/>
                  <w:marTop w:val="0"/>
                  <w:marBottom w:val="0"/>
                  <w:divBdr>
                    <w:top w:val="none" w:sz="0" w:space="0" w:color="auto"/>
                    <w:left w:val="none" w:sz="0" w:space="0" w:color="auto"/>
                    <w:bottom w:val="none" w:sz="0" w:space="0" w:color="auto"/>
                    <w:right w:val="none" w:sz="0" w:space="0" w:color="auto"/>
                  </w:divBdr>
                  <w:divsChild>
                    <w:div w:id="1920942542">
                      <w:marLeft w:val="0"/>
                      <w:marRight w:val="0"/>
                      <w:marTop w:val="0"/>
                      <w:marBottom w:val="0"/>
                      <w:divBdr>
                        <w:top w:val="none" w:sz="0" w:space="0" w:color="auto"/>
                        <w:left w:val="none" w:sz="0" w:space="0" w:color="auto"/>
                        <w:bottom w:val="none" w:sz="0" w:space="0" w:color="auto"/>
                        <w:right w:val="none" w:sz="0" w:space="0" w:color="auto"/>
                      </w:divBdr>
                      <w:divsChild>
                        <w:div w:id="20128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934148">
      <w:bodyDiv w:val="1"/>
      <w:marLeft w:val="0"/>
      <w:marRight w:val="0"/>
      <w:marTop w:val="0"/>
      <w:marBottom w:val="0"/>
      <w:divBdr>
        <w:top w:val="none" w:sz="0" w:space="0" w:color="auto"/>
        <w:left w:val="none" w:sz="0" w:space="0" w:color="auto"/>
        <w:bottom w:val="none" w:sz="0" w:space="0" w:color="auto"/>
        <w:right w:val="none" w:sz="0" w:space="0" w:color="auto"/>
      </w:divBdr>
    </w:div>
    <w:div w:id="654263993">
      <w:bodyDiv w:val="1"/>
      <w:marLeft w:val="0"/>
      <w:marRight w:val="0"/>
      <w:marTop w:val="0"/>
      <w:marBottom w:val="0"/>
      <w:divBdr>
        <w:top w:val="none" w:sz="0" w:space="0" w:color="auto"/>
        <w:left w:val="none" w:sz="0" w:space="0" w:color="auto"/>
        <w:bottom w:val="none" w:sz="0" w:space="0" w:color="auto"/>
        <w:right w:val="none" w:sz="0" w:space="0" w:color="auto"/>
      </w:divBdr>
    </w:div>
    <w:div w:id="809979976">
      <w:bodyDiv w:val="1"/>
      <w:marLeft w:val="0"/>
      <w:marRight w:val="0"/>
      <w:marTop w:val="0"/>
      <w:marBottom w:val="0"/>
      <w:divBdr>
        <w:top w:val="none" w:sz="0" w:space="0" w:color="auto"/>
        <w:left w:val="none" w:sz="0" w:space="0" w:color="auto"/>
        <w:bottom w:val="none" w:sz="0" w:space="0" w:color="auto"/>
        <w:right w:val="none" w:sz="0" w:space="0" w:color="auto"/>
      </w:divBdr>
    </w:div>
    <w:div w:id="1285228959">
      <w:bodyDiv w:val="1"/>
      <w:marLeft w:val="0"/>
      <w:marRight w:val="0"/>
      <w:marTop w:val="0"/>
      <w:marBottom w:val="0"/>
      <w:divBdr>
        <w:top w:val="none" w:sz="0" w:space="0" w:color="auto"/>
        <w:left w:val="none" w:sz="0" w:space="0" w:color="auto"/>
        <w:bottom w:val="none" w:sz="0" w:space="0" w:color="auto"/>
        <w:right w:val="none" w:sz="0" w:space="0" w:color="auto"/>
      </w:divBdr>
    </w:div>
    <w:div w:id="1417166810">
      <w:bodyDiv w:val="1"/>
      <w:marLeft w:val="0"/>
      <w:marRight w:val="0"/>
      <w:marTop w:val="0"/>
      <w:marBottom w:val="0"/>
      <w:divBdr>
        <w:top w:val="none" w:sz="0" w:space="0" w:color="auto"/>
        <w:left w:val="none" w:sz="0" w:space="0" w:color="auto"/>
        <w:bottom w:val="none" w:sz="0" w:space="0" w:color="auto"/>
        <w:right w:val="none" w:sz="0" w:space="0" w:color="auto"/>
      </w:divBdr>
    </w:div>
    <w:div w:id="1544362535">
      <w:bodyDiv w:val="1"/>
      <w:marLeft w:val="0"/>
      <w:marRight w:val="0"/>
      <w:marTop w:val="0"/>
      <w:marBottom w:val="0"/>
      <w:divBdr>
        <w:top w:val="none" w:sz="0" w:space="0" w:color="auto"/>
        <w:left w:val="none" w:sz="0" w:space="0" w:color="auto"/>
        <w:bottom w:val="none" w:sz="0" w:space="0" w:color="auto"/>
        <w:right w:val="none" w:sz="0" w:space="0" w:color="auto"/>
      </w:divBdr>
    </w:div>
    <w:div w:id="1670792061">
      <w:bodyDiv w:val="1"/>
      <w:marLeft w:val="0"/>
      <w:marRight w:val="0"/>
      <w:marTop w:val="0"/>
      <w:marBottom w:val="0"/>
      <w:divBdr>
        <w:top w:val="none" w:sz="0" w:space="0" w:color="auto"/>
        <w:left w:val="none" w:sz="0" w:space="0" w:color="auto"/>
        <w:bottom w:val="none" w:sz="0" w:space="0" w:color="auto"/>
        <w:right w:val="none" w:sz="0" w:space="0" w:color="auto"/>
      </w:divBdr>
    </w:div>
    <w:div w:id="1684895007">
      <w:bodyDiv w:val="1"/>
      <w:marLeft w:val="0"/>
      <w:marRight w:val="0"/>
      <w:marTop w:val="0"/>
      <w:marBottom w:val="0"/>
      <w:divBdr>
        <w:top w:val="none" w:sz="0" w:space="0" w:color="auto"/>
        <w:left w:val="none" w:sz="0" w:space="0" w:color="auto"/>
        <w:bottom w:val="none" w:sz="0" w:space="0" w:color="auto"/>
        <w:right w:val="none" w:sz="0" w:space="0" w:color="auto"/>
      </w:divBdr>
    </w:div>
    <w:div w:id="1796755618">
      <w:bodyDiv w:val="1"/>
      <w:marLeft w:val="0"/>
      <w:marRight w:val="0"/>
      <w:marTop w:val="0"/>
      <w:marBottom w:val="0"/>
      <w:divBdr>
        <w:top w:val="none" w:sz="0" w:space="0" w:color="auto"/>
        <w:left w:val="none" w:sz="0" w:space="0" w:color="auto"/>
        <w:bottom w:val="none" w:sz="0" w:space="0" w:color="auto"/>
        <w:right w:val="none" w:sz="0" w:space="0" w:color="auto"/>
      </w:divBdr>
      <w:divsChild>
        <w:div w:id="1879197947">
          <w:marLeft w:val="0"/>
          <w:marRight w:val="0"/>
          <w:marTop w:val="0"/>
          <w:marBottom w:val="0"/>
          <w:divBdr>
            <w:top w:val="none" w:sz="0" w:space="0" w:color="auto"/>
            <w:left w:val="none" w:sz="0" w:space="0" w:color="auto"/>
            <w:bottom w:val="none" w:sz="0" w:space="0" w:color="auto"/>
            <w:right w:val="none" w:sz="0" w:space="0" w:color="auto"/>
          </w:divBdr>
          <w:divsChild>
            <w:div w:id="1764955934">
              <w:marLeft w:val="0"/>
              <w:marRight w:val="0"/>
              <w:marTop w:val="0"/>
              <w:marBottom w:val="0"/>
              <w:divBdr>
                <w:top w:val="none" w:sz="0" w:space="0" w:color="auto"/>
                <w:left w:val="none" w:sz="0" w:space="0" w:color="auto"/>
                <w:bottom w:val="none" w:sz="0" w:space="0" w:color="auto"/>
                <w:right w:val="none" w:sz="0" w:space="0" w:color="auto"/>
              </w:divBdr>
              <w:divsChild>
                <w:div w:id="7347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034101">
      <w:bodyDiv w:val="1"/>
      <w:marLeft w:val="0"/>
      <w:marRight w:val="0"/>
      <w:marTop w:val="0"/>
      <w:marBottom w:val="0"/>
      <w:divBdr>
        <w:top w:val="none" w:sz="0" w:space="0" w:color="auto"/>
        <w:left w:val="none" w:sz="0" w:space="0" w:color="auto"/>
        <w:bottom w:val="none" w:sz="0" w:space="0" w:color="auto"/>
        <w:right w:val="none" w:sz="0" w:space="0" w:color="auto"/>
      </w:divBdr>
    </w:div>
    <w:div w:id="1823041917">
      <w:bodyDiv w:val="1"/>
      <w:marLeft w:val="0"/>
      <w:marRight w:val="0"/>
      <w:marTop w:val="0"/>
      <w:marBottom w:val="0"/>
      <w:divBdr>
        <w:top w:val="none" w:sz="0" w:space="0" w:color="auto"/>
        <w:left w:val="none" w:sz="0" w:space="0" w:color="auto"/>
        <w:bottom w:val="none" w:sz="0" w:space="0" w:color="auto"/>
        <w:right w:val="none" w:sz="0" w:space="0" w:color="auto"/>
      </w:divBdr>
    </w:div>
    <w:div w:id="1912890429">
      <w:bodyDiv w:val="1"/>
      <w:marLeft w:val="0"/>
      <w:marRight w:val="0"/>
      <w:marTop w:val="0"/>
      <w:marBottom w:val="0"/>
      <w:divBdr>
        <w:top w:val="none" w:sz="0" w:space="0" w:color="auto"/>
        <w:left w:val="none" w:sz="0" w:space="0" w:color="auto"/>
        <w:bottom w:val="none" w:sz="0" w:space="0" w:color="auto"/>
        <w:right w:val="none" w:sz="0" w:space="0" w:color="auto"/>
      </w:divBdr>
    </w:div>
    <w:div w:id="2087343269">
      <w:bodyDiv w:val="1"/>
      <w:marLeft w:val="0"/>
      <w:marRight w:val="0"/>
      <w:marTop w:val="0"/>
      <w:marBottom w:val="0"/>
      <w:divBdr>
        <w:top w:val="none" w:sz="0" w:space="0" w:color="auto"/>
        <w:left w:val="none" w:sz="0" w:space="0" w:color="auto"/>
        <w:bottom w:val="none" w:sz="0" w:space="0" w:color="auto"/>
        <w:right w:val="none" w:sz="0" w:space="0" w:color="auto"/>
      </w:divBdr>
    </w:div>
    <w:div w:id="2102095588">
      <w:bodyDiv w:val="1"/>
      <w:marLeft w:val="0"/>
      <w:marRight w:val="0"/>
      <w:marTop w:val="0"/>
      <w:marBottom w:val="0"/>
      <w:divBdr>
        <w:top w:val="none" w:sz="0" w:space="0" w:color="auto"/>
        <w:left w:val="none" w:sz="0" w:space="0" w:color="auto"/>
        <w:bottom w:val="none" w:sz="0" w:space="0" w:color="auto"/>
        <w:right w:val="none" w:sz="0" w:space="0" w:color="auto"/>
      </w:divBdr>
      <w:divsChild>
        <w:div w:id="1022439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pharmacy.ucsd.edu/current/policies-guidelines" TargetMode="External" Id="rId13" /><Relationship Type="http://schemas.openxmlformats.org/officeDocument/2006/relationships/hyperlink" Target="https://accessmedicine.mhmedical.com/Book.aspx?bookid=2189" TargetMode="External" Id="rId18" /><Relationship Type="http://schemas.openxmlformats.org/officeDocument/2006/relationships/theme" Target="theme/theme1.xml" Id="rId26" /><Relationship Type="http://schemas.openxmlformats.org/officeDocument/2006/relationships/styles" Target="styles.xml" Id="rId3" /><Relationship Type="http://schemas.openxmlformats.org/officeDocument/2006/relationships/hyperlink" Target="https://www.ncbi.nlm.nih.gov/pmc/articles/PMC5339597/" TargetMode="External" Id="rId21" /><Relationship Type="http://schemas.openxmlformats.org/officeDocument/2006/relationships/endnotes" Target="endnotes.xml" Id="rId7" /><Relationship Type="http://schemas.openxmlformats.org/officeDocument/2006/relationships/hyperlink" Target="mailto:eblaize@health.ucsd.edu" TargetMode="External" Id="rId12" /><Relationship Type="http://schemas.openxmlformats.org/officeDocument/2006/relationships/hyperlink" Target="https://ucsd.libguides.com/sspps" TargetMode="External" Id="rId17" /><Relationship Type="http://schemas.openxmlformats.org/officeDocument/2006/relationships/fontTable" Target="fontTable.xml" Id="rId25" /><Relationship Type="http://schemas.openxmlformats.org/officeDocument/2006/relationships/numbering" Target="numbering.xml" Id="rId2" /><Relationship Type="http://schemas.openxmlformats.org/officeDocument/2006/relationships/hyperlink" Target="https://pulse.ucsd.edu/tools/medication-resources/Pages/default.aspx" TargetMode="External" Id="rId16" /><Relationship Type="http://schemas.openxmlformats.org/officeDocument/2006/relationships/hyperlink" Target="https://www.ncbi.nlm.nih.gov/pmc/articles/PMC6581360/" TargetMode="External" Id="rId20" /><Relationship Type="http://schemas.openxmlformats.org/officeDocument/2006/relationships/customXml" Target="../customXml/item3.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24" /><Relationship Type="http://schemas.openxmlformats.org/officeDocument/2006/relationships/webSettings" Target="webSettings.xml" Id="rId5" /><Relationship Type="http://schemas.openxmlformats.org/officeDocument/2006/relationships/hyperlink" Target="https://pharmacy.ucsd.edu/faculty/experiential-education-preceptors" TargetMode="External" Id="rId15" /><Relationship Type="http://schemas.openxmlformats.org/officeDocument/2006/relationships/image" Target="media/image2.emf" Id="rId23" /><Relationship Type="http://schemas.openxmlformats.org/officeDocument/2006/relationships/customXml" Target="../customXml/item2.xml" Id="rId28" /><Relationship Type="http://schemas.openxmlformats.org/officeDocument/2006/relationships/hyperlink" Target="mailto:rfsingh@health.ucsd.edu" TargetMode="External" Id="rId10" /><Relationship Type="http://schemas.openxmlformats.org/officeDocument/2006/relationships/hyperlink" Target="https://jcpp.net/patient-care-process" TargetMode="External" Id="rId19" /><Relationship Type="http://schemas.openxmlformats.org/officeDocument/2006/relationships/settings" Target="settings.xml" Id="rId4" /><Relationship Type="http://schemas.openxmlformats.org/officeDocument/2006/relationships/hyperlink" Target="https://pharmacy.ucsd.edu/current" TargetMode="External" Id="rId14" /><Relationship Type="http://schemas.openxmlformats.org/officeDocument/2006/relationships/hyperlink" Target="http://facpub.stjohns.edu/~sees/FMRotation/PIES1.pdf" TargetMode="External" Id="rId22" /><Relationship Type="http://schemas.microsoft.com/office/2016/09/relationships/commentsIds" Target="commentsIds.xml" Id="rId27" /><Relationship Type="http://schemas.openxmlformats.org/officeDocument/2006/relationships/customXml" Target="../customXml/item4.xml" Id="rId30" /><Relationship Type="http://schemas.microsoft.com/office/2011/relationships/people" Target="people.xml" Id="R93710c73919f4a07" /><Relationship Type="http://schemas.microsoft.com/office/2011/relationships/commentsExtended" Target="commentsExtended.xml" Id="R68e6e20b583d41f2" /><Relationship Type="http://schemas.openxmlformats.org/officeDocument/2006/relationships/image" Target="/media/image.png" Id="R6791e0f1284c45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19E647DB004454395189ADC7559788B" ma:contentTypeVersion="16" ma:contentTypeDescription="Create a new document." ma:contentTypeScope="" ma:versionID="3bb253ed9dbe73df1386c7c9d1e38a9b">
  <xsd:schema xmlns:xsd="http://www.w3.org/2001/XMLSchema" xmlns:xs="http://www.w3.org/2001/XMLSchema" xmlns:p="http://schemas.microsoft.com/office/2006/metadata/properties" xmlns:ns2="51b7dec7-aea8-4e83-ab84-a09df2aea57a" xmlns:ns3="d64dfd83-85c9-4c8b-b5b8-d9bce0b1a5c5" targetNamespace="http://schemas.microsoft.com/office/2006/metadata/properties" ma:root="true" ma:fieldsID="7fc12a5961c1231d7db1d5713a0106c1" ns2:_="" ns3:_="">
    <xsd:import namespace="51b7dec7-aea8-4e83-ab84-a09df2aea57a"/>
    <xsd:import namespace="d64dfd83-85c9-4c8b-b5b8-d9bce0b1a5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b7dec7-aea8-4e83-ab84-a09df2aea5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ccd466c-82b6-42a3-8ba5-5c7db83406b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4dfd83-85c9-4c8b-b5b8-d9bce0b1a5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2975480a-36da-4026-8f86-c7c3a14702d8}" ma:internalName="TaxCatchAll" ma:showField="CatchAllData" ma:web="d64dfd83-85c9-4c8b-b5b8-d9bce0b1a5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1b7dec7-aea8-4e83-ab84-a09df2aea57a">
      <Terms xmlns="http://schemas.microsoft.com/office/infopath/2007/PartnerControls"/>
    </lcf76f155ced4ddcb4097134ff3c332f>
    <TaxCatchAll xmlns="d64dfd83-85c9-4c8b-b5b8-d9bce0b1a5c5" xsi:nil="true"/>
  </documentManagement>
</p:properties>
</file>

<file path=customXml/itemProps1.xml><?xml version="1.0" encoding="utf-8"?>
<ds:datastoreItem xmlns:ds="http://schemas.openxmlformats.org/officeDocument/2006/customXml" ds:itemID="{3F0A5CE7-A548-413F-A77B-68507707A32B}">
  <ds:schemaRefs>
    <ds:schemaRef ds:uri="http://schemas.openxmlformats.org/officeDocument/2006/bibliography"/>
  </ds:schemaRefs>
</ds:datastoreItem>
</file>

<file path=customXml/itemProps2.xml><?xml version="1.0" encoding="utf-8"?>
<ds:datastoreItem xmlns:ds="http://schemas.openxmlformats.org/officeDocument/2006/customXml" ds:itemID="{769E2826-BBB0-4BC9-B11D-50DF6C8F7FC2}"/>
</file>

<file path=customXml/itemProps3.xml><?xml version="1.0" encoding="utf-8"?>
<ds:datastoreItem xmlns:ds="http://schemas.openxmlformats.org/officeDocument/2006/customXml" ds:itemID="{A3576B18-B8A2-4245-A19B-46634211D238}"/>
</file>

<file path=customXml/itemProps4.xml><?xml version="1.0" encoding="utf-8"?>
<ds:datastoreItem xmlns:ds="http://schemas.openxmlformats.org/officeDocument/2006/customXml" ds:itemID="{9D53FD63-6AE9-48E1-B8D7-01D5A0558F4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UCSD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Blaize, Ezra</cp:lastModifiedBy>
  <cp:revision>8</cp:revision>
  <cp:lastPrinted>2020-05-14T06:21:00Z</cp:lastPrinted>
  <dcterms:created xsi:type="dcterms:W3CDTF">2020-05-18T18:53:00Z</dcterms:created>
  <dcterms:modified xsi:type="dcterms:W3CDTF">2023-07-11T19:12:25Z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0x010100F19E647DB004454395189ADC7559788B</vt:lpwstr>
  </property>
  <property fmtid="{D5CDD505-2E9C-101B-9397-08002B2CF9AE}" pid="3" name="MediaServiceImageTags">
    <vt:lpwstr/>
  </property>
</Properties>
</file>